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92" w:rsidRPr="009D5E5B" w:rsidRDefault="009D5E5B" w:rsidP="009D5E5B">
      <w:pPr>
        <w:pStyle w:val="Textoindependiente2"/>
        <w:spacing w:line="360" w:lineRule="auto"/>
        <w:jc w:val="center"/>
        <w:rPr>
          <w:rFonts w:cs="Arial"/>
          <w:sz w:val="32"/>
          <w:szCs w:val="26"/>
        </w:rPr>
      </w:pPr>
      <w:r w:rsidRPr="009D5E5B">
        <w:rPr>
          <w:rFonts w:cs="Arial"/>
          <w:sz w:val="32"/>
          <w:szCs w:val="26"/>
        </w:rPr>
        <w:t>EVALUACIÓN DE PROPUESTAS DE ACTUALIZACIÓN CURRICULAR</w:t>
      </w:r>
      <w:bookmarkStart w:id="0" w:name="_GoBack"/>
      <w:bookmarkEnd w:id="0"/>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8"/>
        <w:gridCol w:w="1011"/>
        <w:gridCol w:w="108"/>
        <w:gridCol w:w="904"/>
        <w:gridCol w:w="276"/>
        <w:gridCol w:w="3248"/>
      </w:tblGrid>
      <w:tr w:rsidR="007C5992" w:rsidRPr="00CA1FB9" w:rsidTr="00A81FB0">
        <w:trPr>
          <w:trHeight w:val="794"/>
        </w:trPr>
        <w:tc>
          <w:tcPr>
            <w:tcW w:w="5000" w:type="pct"/>
            <w:gridSpan w:val="6"/>
            <w:tcBorders>
              <w:bottom w:val="single" w:sz="4" w:space="0" w:color="auto"/>
            </w:tcBorders>
            <w:shd w:val="clear" w:color="auto" w:fill="auto"/>
          </w:tcPr>
          <w:p w:rsidR="007C5992" w:rsidRPr="00CA1FB9" w:rsidRDefault="007C5992" w:rsidP="00FF7B26">
            <w:pPr>
              <w:spacing w:line="360" w:lineRule="auto"/>
              <w:jc w:val="center"/>
              <w:rPr>
                <w:rFonts w:cs="Arial"/>
                <w:b/>
                <w:sz w:val="22"/>
                <w:szCs w:val="22"/>
              </w:rPr>
            </w:pPr>
            <w:r w:rsidRPr="00CA1FB9">
              <w:rPr>
                <w:rFonts w:cs="Arial"/>
                <w:b/>
                <w:sz w:val="22"/>
                <w:szCs w:val="22"/>
              </w:rPr>
              <w:t>EVALUACIÓN DE PROPUESTAS DE ACTUALIZACIÓN</w:t>
            </w:r>
            <w:r w:rsidR="005A353B" w:rsidRPr="00CA1FB9">
              <w:rPr>
                <w:rFonts w:cs="Arial"/>
                <w:b/>
                <w:sz w:val="22"/>
                <w:szCs w:val="22"/>
              </w:rPr>
              <w:t xml:space="preserve"> CURRICULAR</w:t>
            </w:r>
            <w:r w:rsidRPr="00CA1FB9">
              <w:rPr>
                <w:rFonts w:cs="Arial"/>
                <w:b/>
                <w:sz w:val="22"/>
                <w:szCs w:val="22"/>
              </w:rPr>
              <w:t xml:space="preserve"> DE PROGRAMAS DOCENTES EN LA UAAAN</w:t>
            </w:r>
          </w:p>
          <w:p w:rsidR="007C5992" w:rsidRPr="00CA1FB9" w:rsidRDefault="007C5992" w:rsidP="00FF7B26">
            <w:pPr>
              <w:spacing w:line="360" w:lineRule="auto"/>
              <w:jc w:val="center"/>
              <w:rPr>
                <w:rFonts w:cs="Arial"/>
                <w:b/>
                <w:sz w:val="22"/>
                <w:szCs w:val="22"/>
              </w:rPr>
            </w:pPr>
          </w:p>
          <w:p w:rsidR="007C5992" w:rsidRPr="00CA1FB9" w:rsidRDefault="007C5992" w:rsidP="00C73593">
            <w:pPr>
              <w:spacing w:line="360" w:lineRule="auto"/>
              <w:rPr>
                <w:rFonts w:cs="Arial"/>
                <w:b/>
                <w:sz w:val="22"/>
                <w:szCs w:val="22"/>
              </w:rPr>
            </w:pPr>
            <w:r w:rsidRPr="00CA1FB9">
              <w:rPr>
                <w:rFonts w:cs="Arial"/>
                <w:b/>
                <w:sz w:val="22"/>
                <w:szCs w:val="22"/>
              </w:rPr>
              <w:t xml:space="preserve">PROGRAMA:  </w:t>
            </w:r>
            <w:r w:rsidR="00530FAA" w:rsidRPr="00CA1FB9">
              <w:rPr>
                <w:rFonts w:cs="Arial"/>
                <w:b/>
                <w:sz w:val="22"/>
                <w:szCs w:val="22"/>
              </w:rPr>
              <w:t xml:space="preserve">INGENIERO EN </w:t>
            </w:r>
            <w:r w:rsidR="00C73593" w:rsidRPr="00CA1FB9">
              <w:rPr>
                <w:rFonts w:cs="Arial"/>
                <w:b/>
                <w:sz w:val="22"/>
                <w:szCs w:val="22"/>
              </w:rPr>
              <w:t xml:space="preserve">CIENCIAS AGRARIAS          </w:t>
            </w:r>
            <w:r w:rsidRPr="00CA1FB9">
              <w:rPr>
                <w:rFonts w:cs="Arial"/>
                <w:b/>
                <w:sz w:val="22"/>
                <w:szCs w:val="22"/>
              </w:rPr>
              <w:t>FECHA:</w:t>
            </w:r>
            <w:r w:rsidR="00C73593" w:rsidRPr="00CA1FB9">
              <w:rPr>
                <w:rFonts w:cs="Arial"/>
                <w:b/>
                <w:sz w:val="22"/>
                <w:szCs w:val="22"/>
              </w:rPr>
              <w:t xml:space="preserve"> JUNIO</w:t>
            </w:r>
            <w:r w:rsidR="00530FAA" w:rsidRPr="00CA1FB9">
              <w:rPr>
                <w:rFonts w:cs="Arial"/>
                <w:b/>
                <w:sz w:val="22"/>
                <w:szCs w:val="22"/>
              </w:rPr>
              <w:t xml:space="preserve"> 2016</w:t>
            </w:r>
          </w:p>
        </w:tc>
      </w:tr>
      <w:tr w:rsidR="00A81FB0" w:rsidRPr="00CA1FB9" w:rsidTr="00A81FB0">
        <w:trPr>
          <w:trHeight w:val="794"/>
        </w:trPr>
        <w:tc>
          <w:tcPr>
            <w:tcW w:w="2228" w:type="pct"/>
            <w:shd w:val="clear" w:color="auto" w:fill="CCFFFF"/>
          </w:tcPr>
          <w:p w:rsidR="007C5992" w:rsidRPr="00CA1FB9" w:rsidRDefault="007C5992" w:rsidP="00FF7B26">
            <w:pPr>
              <w:spacing w:line="360" w:lineRule="auto"/>
              <w:jc w:val="center"/>
              <w:rPr>
                <w:rFonts w:cs="Arial"/>
                <w:b/>
                <w:sz w:val="22"/>
                <w:szCs w:val="22"/>
              </w:rPr>
            </w:pPr>
            <w:r w:rsidRPr="00CA1FB9">
              <w:rPr>
                <w:rFonts w:cs="Arial"/>
                <w:b/>
                <w:sz w:val="22"/>
                <w:szCs w:val="22"/>
              </w:rPr>
              <w:t>CRITERIOS</w:t>
            </w:r>
          </w:p>
        </w:tc>
        <w:tc>
          <w:tcPr>
            <w:tcW w:w="559" w:type="pct"/>
            <w:gridSpan w:val="2"/>
            <w:shd w:val="clear" w:color="auto" w:fill="CCFFFF"/>
          </w:tcPr>
          <w:p w:rsidR="007C5992" w:rsidRPr="00CA1FB9" w:rsidRDefault="007C5992" w:rsidP="00FF7B26">
            <w:pPr>
              <w:spacing w:line="360" w:lineRule="auto"/>
              <w:jc w:val="center"/>
              <w:rPr>
                <w:rFonts w:cs="Arial"/>
                <w:b/>
                <w:sz w:val="22"/>
                <w:szCs w:val="22"/>
              </w:rPr>
            </w:pPr>
            <w:r w:rsidRPr="00CA1FB9">
              <w:rPr>
                <w:rFonts w:cs="Arial"/>
                <w:b/>
                <w:sz w:val="22"/>
                <w:szCs w:val="22"/>
              </w:rPr>
              <w:t>SUFIC</w:t>
            </w:r>
          </w:p>
        </w:tc>
        <w:tc>
          <w:tcPr>
            <w:tcW w:w="590" w:type="pct"/>
            <w:gridSpan w:val="2"/>
            <w:shd w:val="clear" w:color="auto" w:fill="CCFFFF"/>
          </w:tcPr>
          <w:p w:rsidR="007C5992" w:rsidRPr="00CA1FB9" w:rsidRDefault="007C5992" w:rsidP="00FF7B26">
            <w:pPr>
              <w:spacing w:line="360" w:lineRule="auto"/>
              <w:jc w:val="center"/>
              <w:rPr>
                <w:rFonts w:cs="Arial"/>
                <w:b/>
                <w:sz w:val="22"/>
                <w:szCs w:val="22"/>
              </w:rPr>
            </w:pPr>
            <w:r w:rsidRPr="00CA1FB9">
              <w:rPr>
                <w:rFonts w:cs="Arial"/>
                <w:b/>
                <w:sz w:val="22"/>
                <w:szCs w:val="22"/>
              </w:rPr>
              <w:t>INSUF</w:t>
            </w:r>
          </w:p>
        </w:tc>
        <w:tc>
          <w:tcPr>
            <w:tcW w:w="1623" w:type="pct"/>
            <w:shd w:val="clear" w:color="auto" w:fill="CCFFFF"/>
          </w:tcPr>
          <w:p w:rsidR="007C5992" w:rsidRPr="00CA1FB9" w:rsidRDefault="007C5992" w:rsidP="00FF7B26">
            <w:pPr>
              <w:spacing w:line="360" w:lineRule="auto"/>
              <w:jc w:val="center"/>
              <w:rPr>
                <w:rFonts w:cs="Arial"/>
                <w:b/>
                <w:sz w:val="22"/>
                <w:szCs w:val="22"/>
              </w:rPr>
            </w:pPr>
            <w:r w:rsidRPr="00CA1FB9">
              <w:rPr>
                <w:rFonts w:cs="Arial"/>
                <w:b/>
                <w:sz w:val="22"/>
                <w:szCs w:val="22"/>
              </w:rPr>
              <w:t>COMENTARIOS Y RECOMENDACIONES</w:t>
            </w:r>
          </w:p>
        </w:tc>
      </w:tr>
      <w:tr w:rsidR="007C5992" w:rsidRPr="00CA1FB9" w:rsidTr="00A81FB0">
        <w:trPr>
          <w:trHeight w:val="794"/>
        </w:trPr>
        <w:tc>
          <w:tcPr>
            <w:tcW w:w="5000" w:type="pct"/>
            <w:gridSpan w:val="6"/>
            <w:shd w:val="clear" w:color="auto" w:fill="auto"/>
          </w:tcPr>
          <w:p w:rsidR="007C5992" w:rsidRPr="00CA1FB9" w:rsidRDefault="007C5992" w:rsidP="00FF7B26">
            <w:pPr>
              <w:spacing w:line="360" w:lineRule="auto"/>
              <w:jc w:val="both"/>
              <w:rPr>
                <w:rFonts w:cs="Arial"/>
                <w:i/>
                <w:sz w:val="22"/>
                <w:szCs w:val="22"/>
              </w:rPr>
            </w:pPr>
            <w:r w:rsidRPr="00CA1FB9">
              <w:rPr>
                <w:rFonts w:cs="Arial"/>
                <w:b/>
                <w:sz w:val="22"/>
                <w:szCs w:val="22"/>
              </w:rPr>
              <w:t xml:space="preserve">I.- Plan de Desarrollo                                               </w:t>
            </w:r>
          </w:p>
          <w:p w:rsidR="007C5992" w:rsidRPr="00CA1FB9" w:rsidRDefault="007C5992" w:rsidP="00FF7B26">
            <w:pPr>
              <w:spacing w:line="360" w:lineRule="auto"/>
              <w:jc w:val="both"/>
              <w:rPr>
                <w:rFonts w:cs="Arial"/>
                <w:i/>
                <w:sz w:val="22"/>
                <w:szCs w:val="22"/>
              </w:rPr>
            </w:pPr>
          </w:p>
        </w:tc>
      </w:tr>
      <w:tr w:rsidR="007C5992" w:rsidRPr="00CA1FB9" w:rsidTr="00A81FB0">
        <w:trPr>
          <w:trHeight w:val="794"/>
        </w:trPr>
        <w:tc>
          <w:tcPr>
            <w:tcW w:w="2228" w:type="pct"/>
            <w:shd w:val="clear" w:color="auto" w:fill="auto"/>
          </w:tcPr>
          <w:p w:rsidR="007C5992" w:rsidRPr="00CA1FB9" w:rsidRDefault="007C5992" w:rsidP="007C5992">
            <w:pPr>
              <w:numPr>
                <w:ilvl w:val="0"/>
                <w:numId w:val="1"/>
              </w:numPr>
              <w:spacing w:line="360" w:lineRule="auto"/>
              <w:jc w:val="both"/>
              <w:rPr>
                <w:rFonts w:cs="Arial"/>
                <w:sz w:val="22"/>
                <w:szCs w:val="22"/>
              </w:rPr>
            </w:pPr>
            <w:r w:rsidRPr="00CA1FB9">
              <w:rPr>
                <w:rFonts w:cs="Arial"/>
                <w:sz w:val="22"/>
                <w:szCs w:val="22"/>
              </w:rPr>
              <w:t>Declaración de la misión</w:t>
            </w:r>
          </w:p>
          <w:p w:rsidR="007C5992" w:rsidRPr="00CA1FB9" w:rsidRDefault="007C5992" w:rsidP="00FF7B26">
            <w:pPr>
              <w:spacing w:line="360" w:lineRule="auto"/>
              <w:ind w:left="720"/>
              <w:jc w:val="both"/>
              <w:rPr>
                <w:rFonts w:cs="Arial"/>
                <w:sz w:val="22"/>
                <w:szCs w:val="22"/>
              </w:rPr>
            </w:pPr>
            <w:r w:rsidRPr="00CA1FB9">
              <w:rPr>
                <w:rFonts w:cs="Arial"/>
                <w:sz w:val="22"/>
                <w:szCs w:val="22"/>
              </w:rPr>
              <w:t>Quién eres, qué haces, para qué lo haces, para quién lo haces y a través de qué lo haces.</w:t>
            </w:r>
          </w:p>
        </w:tc>
        <w:tc>
          <w:tcPr>
            <w:tcW w:w="505" w:type="pct"/>
            <w:shd w:val="clear" w:color="auto" w:fill="auto"/>
          </w:tcPr>
          <w:p w:rsidR="007C5992" w:rsidRPr="00CA1FB9" w:rsidRDefault="004B74B2" w:rsidP="00FF7B26">
            <w:pPr>
              <w:spacing w:line="360" w:lineRule="auto"/>
              <w:ind w:left="708"/>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4B74B2" w:rsidP="00FF7B26">
            <w:pPr>
              <w:spacing w:line="360" w:lineRule="auto"/>
              <w:jc w:val="both"/>
              <w:rPr>
                <w:rFonts w:cs="Arial"/>
                <w:i/>
                <w:sz w:val="22"/>
                <w:szCs w:val="22"/>
              </w:rPr>
            </w:pPr>
            <w:r w:rsidRPr="00CA1FB9">
              <w:rPr>
                <w:rFonts w:cs="Arial"/>
                <w:i/>
                <w:sz w:val="22"/>
                <w:szCs w:val="22"/>
              </w:rPr>
              <w:t xml:space="preserve">Sobra el compromiso alimentario, porque éste se acota a la producción básica de alimentos, ya considerado en el sector </w:t>
            </w:r>
            <w:proofErr w:type="spellStart"/>
            <w:r w:rsidRPr="00CA1FB9">
              <w:rPr>
                <w:rFonts w:cs="Arial"/>
                <w:i/>
                <w:sz w:val="22"/>
                <w:szCs w:val="22"/>
              </w:rPr>
              <w:t>silvoagropecuario</w:t>
            </w:r>
            <w:proofErr w:type="spellEnd"/>
            <w:r w:rsidRPr="00CA1FB9">
              <w:rPr>
                <w:rFonts w:cs="Arial"/>
                <w:i/>
                <w:sz w:val="22"/>
                <w:szCs w:val="22"/>
              </w:rPr>
              <w:t>.</w:t>
            </w:r>
            <w:r w:rsidR="00847183" w:rsidRPr="00CA1FB9">
              <w:rPr>
                <w:rFonts w:cs="Arial"/>
                <w:i/>
                <w:sz w:val="22"/>
                <w:szCs w:val="22"/>
              </w:rPr>
              <w:t xml:space="preserve"> Este compromiso alimentario abarca la transformación, procesos, transporte y mercadeo desde la materia prima hasta la </w:t>
            </w:r>
            <w:proofErr w:type="spellStart"/>
            <w:r w:rsidR="00847183" w:rsidRPr="00CA1FB9">
              <w:rPr>
                <w:rFonts w:cs="Arial"/>
                <w:i/>
                <w:sz w:val="22"/>
                <w:szCs w:val="22"/>
              </w:rPr>
              <w:t>industrializaión</w:t>
            </w:r>
            <w:proofErr w:type="spellEnd"/>
            <w:r w:rsidR="00847183" w:rsidRPr="00CA1FB9">
              <w:rPr>
                <w:rFonts w:cs="Arial"/>
                <w:i/>
                <w:sz w:val="22"/>
                <w:szCs w:val="22"/>
              </w:rPr>
              <w:t>.</w:t>
            </w:r>
          </w:p>
          <w:p w:rsidR="004B74B2" w:rsidRPr="00CA1FB9" w:rsidRDefault="0015524D" w:rsidP="00FF7B26">
            <w:pPr>
              <w:spacing w:line="360" w:lineRule="auto"/>
              <w:jc w:val="both"/>
              <w:rPr>
                <w:rFonts w:cs="Arial"/>
                <w:i/>
                <w:sz w:val="22"/>
                <w:szCs w:val="22"/>
              </w:rPr>
            </w:pPr>
            <w:r w:rsidRPr="00CA1FB9">
              <w:rPr>
                <w:rFonts w:cs="Arial"/>
                <w:i/>
                <w:sz w:val="22"/>
                <w:szCs w:val="22"/>
              </w:rPr>
              <w:t>Con respecto al compromiso con el sector ambiental, el plan de estudios carece de firmeza en el perfil de producción forestal</w:t>
            </w:r>
            <w:r w:rsidR="003A0906" w:rsidRPr="00CA1FB9">
              <w:rPr>
                <w:rFonts w:cs="Arial"/>
                <w:i/>
                <w:sz w:val="22"/>
                <w:szCs w:val="22"/>
              </w:rPr>
              <w:t>.</w:t>
            </w:r>
          </w:p>
          <w:p w:rsidR="003A0906" w:rsidRPr="00CA1FB9" w:rsidRDefault="003A0906" w:rsidP="00FF7B26">
            <w:pPr>
              <w:spacing w:line="360" w:lineRule="auto"/>
              <w:jc w:val="both"/>
              <w:rPr>
                <w:rFonts w:cs="Arial"/>
                <w:i/>
                <w:sz w:val="22"/>
                <w:szCs w:val="22"/>
              </w:rPr>
            </w:pPr>
            <w:r w:rsidRPr="00CA1FB9">
              <w:rPr>
                <w:rFonts w:cs="Arial"/>
                <w:i/>
                <w:sz w:val="22"/>
                <w:szCs w:val="22"/>
              </w:rPr>
              <w:t>Con respecto a los valores, el programa no propone cursos de ética profesional o de axiología que sustenten este compromiso.</w:t>
            </w:r>
          </w:p>
        </w:tc>
      </w:tr>
      <w:tr w:rsidR="007C5992" w:rsidRPr="00CA1FB9" w:rsidTr="00A81FB0">
        <w:trPr>
          <w:trHeight w:val="794"/>
        </w:trPr>
        <w:tc>
          <w:tcPr>
            <w:tcW w:w="2228" w:type="pct"/>
            <w:shd w:val="clear" w:color="auto" w:fill="auto"/>
          </w:tcPr>
          <w:p w:rsidR="007C5992" w:rsidRPr="00CA1FB9" w:rsidRDefault="007C5992" w:rsidP="007C5992">
            <w:pPr>
              <w:numPr>
                <w:ilvl w:val="0"/>
                <w:numId w:val="1"/>
              </w:numPr>
              <w:spacing w:line="360" w:lineRule="auto"/>
              <w:jc w:val="both"/>
              <w:rPr>
                <w:rFonts w:cs="Arial"/>
                <w:sz w:val="22"/>
                <w:szCs w:val="22"/>
              </w:rPr>
            </w:pPr>
            <w:r w:rsidRPr="00CA1FB9">
              <w:rPr>
                <w:rFonts w:cs="Arial"/>
                <w:sz w:val="22"/>
                <w:szCs w:val="22"/>
              </w:rPr>
              <w:t>Establece la visión</w:t>
            </w:r>
          </w:p>
          <w:p w:rsidR="007C5992" w:rsidRPr="00CA1FB9" w:rsidRDefault="007C5992" w:rsidP="00FF7B26">
            <w:pPr>
              <w:spacing w:line="360" w:lineRule="auto"/>
              <w:ind w:left="720"/>
              <w:jc w:val="both"/>
              <w:rPr>
                <w:rFonts w:cs="Arial"/>
                <w:sz w:val="22"/>
                <w:szCs w:val="22"/>
              </w:rPr>
            </w:pPr>
            <w:r w:rsidRPr="00CA1FB9">
              <w:rPr>
                <w:rFonts w:cs="Arial"/>
                <w:sz w:val="22"/>
                <w:szCs w:val="22"/>
              </w:rPr>
              <w:t>Marca la brecha hacia la cual dirigir los esfuerzos del programa en los próximos 10 años</w:t>
            </w:r>
          </w:p>
        </w:tc>
        <w:tc>
          <w:tcPr>
            <w:tcW w:w="505" w:type="pct"/>
            <w:shd w:val="clear" w:color="auto" w:fill="auto"/>
          </w:tcPr>
          <w:p w:rsidR="007C5992" w:rsidRPr="00CA1FB9" w:rsidRDefault="0015524D" w:rsidP="00FF7B26">
            <w:pPr>
              <w:spacing w:line="360" w:lineRule="auto"/>
              <w:ind w:left="708"/>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4526B3" w:rsidP="00FF7B26">
            <w:pPr>
              <w:spacing w:line="360" w:lineRule="auto"/>
              <w:jc w:val="both"/>
              <w:rPr>
                <w:rFonts w:cs="Arial"/>
                <w:i/>
                <w:sz w:val="22"/>
                <w:szCs w:val="22"/>
              </w:rPr>
            </w:pPr>
            <w:r w:rsidRPr="00CA1FB9">
              <w:rPr>
                <w:rFonts w:cs="Arial"/>
                <w:i/>
                <w:sz w:val="22"/>
                <w:szCs w:val="22"/>
              </w:rPr>
              <w:t>Aunque la brecha no es explícita sí es implícita, sin embargo falta detallar qué significa un programa académico de excelencia</w:t>
            </w:r>
            <w:r w:rsidR="00847183" w:rsidRPr="00CA1FB9">
              <w:rPr>
                <w:rFonts w:cs="Arial"/>
                <w:i/>
                <w:sz w:val="22"/>
                <w:szCs w:val="22"/>
              </w:rPr>
              <w:t xml:space="preserve">, esto es bajo qué </w:t>
            </w:r>
            <w:r w:rsidR="00847183" w:rsidRPr="00CA1FB9">
              <w:rPr>
                <w:rFonts w:cs="Arial"/>
                <w:i/>
                <w:sz w:val="22"/>
                <w:szCs w:val="22"/>
              </w:rPr>
              <w:lastRenderedPageBreak/>
              <w:t>contextos, criterios o estándares  de calidad conseguirán esa excelencia.</w:t>
            </w:r>
          </w:p>
        </w:tc>
      </w:tr>
      <w:tr w:rsidR="007C5992" w:rsidRPr="00CA1FB9" w:rsidTr="00A81FB0">
        <w:trPr>
          <w:trHeight w:val="794"/>
        </w:trPr>
        <w:tc>
          <w:tcPr>
            <w:tcW w:w="2228" w:type="pct"/>
            <w:shd w:val="clear" w:color="auto" w:fill="auto"/>
          </w:tcPr>
          <w:p w:rsidR="007C5992" w:rsidRPr="00CA1FB9" w:rsidRDefault="007C5992" w:rsidP="007C5992">
            <w:pPr>
              <w:numPr>
                <w:ilvl w:val="0"/>
                <w:numId w:val="1"/>
              </w:numPr>
              <w:spacing w:line="360" w:lineRule="auto"/>
              <w:jc w:val="both"/>
              <w:rPr>
                <w:rFonts w:cs="Arial"/>
                <w:sz w:val="22"/>
                <w:szCs w:val="22"/>
              </w:rPr>
            </w:pPr>
            <w:r w:rsidRPr="00CA1FB9">
              <w:rPr>
                <w:rFonts w:cs="Arial"/>
                <w:sz w:val="22"/>
                <w:szCs w:val="22"/>
              </w:rPr>
              <w:lastRenderedPageBreak/>
              <w:t>El programa en el apartado de plan de desarrollo  con el diagnóstico externo fundamentado en:</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D21FDC" w:rsidP="00FF7B26">
            <w:pPr>
              <w:spacing w:line="360" w:lineRule="auto"/>
              <w:jc w:val="both"/>
              <w:rPr>
                <w:rFonts w:cs="Arial"/>
                <w:i/>
                <w:sz w:val="22"/>
                <w:szCs w:val="22"/>
              </w:rPr>
            </w:pPr>
            <w:r w:rsidRPr="00CA1FB9">
              <w:rPr>
                <w:rFonts w:cs="Arial"/>
                <w:i/>
                <w:sz w:val="22"/>
                <w:szCs w:val="22"/>
              </w:rPr>
              <w:t>La mayoría de los datos presentados en el diagnóstico externo son del 2010 al 2012, de ser posible, se solicita la actualización de los datos a años recientes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1"/>
              </w:numPr>
              <w:spacing w:line="360" w:lineRule="auto"/>
              <w:jc w:val="both"/>
              <w:rPr>
                <w:rFonts w:cs="Arial"/>
                <w:sz w:val="22"/>
                <w:szCs w:val="22"/>
              </w:rPr>
            </w:pPr>
            <w:r w:rsidRPr="00CA1FB9">
              <w:rPr>
                <w:rFonts w:cs="Arial"/>
                <w:sz w:val="22"/>
                <w:szCs w:val="22"/>
              </w:rPr>
              <w:t>Variables económicas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F225A7"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F225A7" w:rsidP="00FF7B26">
            <w:pPr>
              <w:spacing w:line="360" w:lineRule="auto"/>
              <w:jc w:val="both"/>
              <w:rPr>
                <w:rFonts w:cs="Arial"/>
                <w:i/>
                <w:sz w:val="22"/>
                <w:szCs w:val="22"/>
              </w:rPr>
            </w:pPr>
            <w:r w:rsidRPr="00CA1FB9">
              <w:rPr>
                <w:rFonts w:cs="Arial"/>
                <w:i/>
                <w:sz w:val="22"/>
                <w:szCs w:val="22"/>
              </w:rPr>
              <w:t>En el contexto agrícola plantea algunos datos económicos estatales, sin embargo adolece de datos contextuales nacionales</w:t>
            </w:r>
            <w:r w:rsidR="00FF70AB" w:rsidRPr="00CA1FB9">
              <w:rPr>
                <w:rFonts w:cs="Arial"/>
                <w:i/>
                <w:sz w:val="22"/>
                <w:szCs w:val="22"/>
              </w:rPr>
              <w:t>. En el contexto forestal se tocan de forma comparativa datos internacionales. En el contexto agrícola se abordan datos comparativos nacionales.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1"/>
              </w:numPr>
              <w:spacing w:line="360" w:lineRule="auto"/>
              <w:jc w:val="both"/>
              <w:rPr>
                <w:rFonts w:cs="Arial"/>
                <w:sz w:val="22"/>
                <w:szCs w:val="22"/>
              </w:rPr>
            </w:pPr>
            <w:r w:rsidRPr="00CA1FB9">
              <w:rPr>
                <w:rFonts w:cs="Arial"/>
                <w:sz w:val="22"/>
                <w:szCs w:val="22"/>
              </w:rPr>
              <w:t>Variables educativas, sociales, culturales, demográficas y ambientales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141C03"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DA3FDA" w:rsidP="00FF7B26">
            <w:pPr>
              <w:spacing w:line="360" w:lineRule="auto"/>
              <w:jc w:val="both"/>
              <w:rPr>
                <w:rFonts w:cs="Arial"/>
                <w:i/>
                <w:sz w:val="22"/>
                <w:szCs w:val="22"/>
              </w:rPr>
            </w:pPr>
            <w:r w:rsidRPr="00CA1FB9">
              <w:rPr>
                <w:rFonts w:cs="Arial"/>
                <w:i/>
                <w:sz w:val="22"/>
                <w:szCs w:val="22"/>
              </w:rPr>
              <w:t>Plantea las variables educativas del estado sin abordar los aspectos sociales, de lenguas nativas</w:t>
            </w:r>
            <w:r w:rsidR="00141C03" w:rsidRPr="00CA1FB9">
              <w:rPr>
                <w:rFonts w:cs="Arial"/>
                <w:i/>
                <w:sz w:val="22"/>
                <w:szCs w:val="22"/>
              </w:rPr>
              <w:t>.</w:t>
            </w:r>
          </w:p>
          <w:p w:rsidR="00141C03" w:rsidRPr="00CA1FB9" w:rsidRDefault="00141C03" w:rsidP="00FF7B26">
            <w:pPr>
              <w:spacing w:line="360" w:lineRule="auto"/>
              <w:jc w:val="both"/>
              <w:rPr>
                <w:rFonts w:cs="Arial"/>
                <w:i/>
                <w:sz w:val="22"/>
                <w:szCs w:val="22"/>
              </w:rPr>
            </w:pPr>
            <w:r w:rsidRPr="00CA1FB9">
              <w:rPr>
                <w:rFonts w:cs="Arial"/>
                <w:i/>
                <w:sz w:val="22"/>
                <w:szCs w:val="22"/>
              </w:rPr>
              <w:t>Sí abarca el aspecto ambiental en otros puntos.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1"/>
              </w:numPr>
              <w:spacing w:line="360" w:lineRule="auto"/>
              <w:jc w:val="both"/>
              <w:rPr>
                <w:rFonts w:cs="Arial"/>
                <w:sz w:val="22"/>
                <w:szCs w:val="22"/>
              </w:rPr>
            </w:pPr>
            <w:r w:rsidRPr="00CA1FB9">
              <w:rPr>
                <w:rFonts w:cs="Arial"/>
                <w:sz w:val="22"/>
                <w:szCs w:val="22"/>
              </w:rPr>
              <w:t>Variables políticas gubernamentales y legales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FF70AB"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FF70AB" w:rsidP="00FF7B26">
            <w:pPr>
              <w:spacing w:line="360" w:lineRule="auto"/>
              <w:jc w:val="both"/>
              <w:rPr>
                <w:rFonts w:cs="Arial"/>
                <w:i/>
                <w:sz w:val="22"/>
                <w:szCs w:val="22"/>
              </w:rPr>
            </w:pPr>
            <w:r w:rsidRPr="00CA1FB9">
              <w:rPr>
                <w:rFonts w:cs="Arial"/>
                <w:i/>
                <w:sz w:val="22"/>
                <w:szCs w:val="22"/>
              </w:rPr>
              <w:t>Se plantea la política del estado en cuanto al sector educativo, falta presentar leyes y programas nacionales que afectan directamente la productividad agrícola, pecuaria y forestal</w:t>
            </w:r>
          </w:p>
        </w:tc>
      </w:tr>
      <w:tr w:rsidR="007C5992" w:rsidRPr="00CA1FB9" w:rsidTr="00A81FB0">
        <w:trPr>
          <w:trHeight w:val="794"/>
        </w:trPr>
        <w:tc>
          <w:tcPr>
            <w:tcW w:w="2228" w:type="pct"/>
            <w:shd w:val="clear" w:color="auto" w:fill="auto"/>
          </w:tcPr>
          <w:p w:rsidR="007C5992" w:rsidRPr="00CA1FB9" w:rsidRDefault="007C5992" w:rsidP="007C5992">
            <w:pPr>
              <w:numPr>
                <w:ilvl w:val="1"/>
                <w:numId w:val="1"/>
              </w:numPr>
              <w:spacing w:line="360" w:lineRule="auto"/>
              <w:jc w:val="both"/>
              <w:rPr>
                <w:rFonts w:cs="Arial"/>
                <w:sz w:val="22"/>
                <w:szCs w:val="22"/>
              </w:rPr>
            </w:pPr>
            <w:r w:rsidRPr="00CA1FB9">
              <w:rPr>
                <w:rFonts w:cs="Arial"/>
                <w:sz w:val="22"/>
                <w:szCs w:val="22"/>
              </w:rPr>
              <w:t>Variables tecnológicas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FF70AB"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FF70AB" w:rsidP="00FF7B26">
            <w:pPr>
              <w:spacing w:line="360" w:lineRule="auto"/>
              <w:jc w:val="both"/>
              <w:rPr>
                <w:rFonts w:cs="Arial"/>
                <w:i/>
                <w:sz w:val="22"/>
                <w:szCs w:val="22"/>
              </w:rPr>
            </w:pPr>
            <w:r w:rsidRPr="00CA1FB9">
              <w:rPr>
                <w:rFonts w:cs="Arial"/>
                <w:i/>
                <w:sz w:val="22"/>
                <w:szCs w:val="22"/>
              </w:rPr>
              <w:t xml:space="preserve">Ausentes, abordadas de forma tangencial, cuando </w:t>
            </w:r>
            <w:r w:rsidR="00406291" w:rsidRPr="00CA1FB9">
              <w:rPr>
                <w:rFonts w:cs="Arial"/>
                <w:i/>
                <w:sz w:val="22"/>
                <w:szCs w:val="22"/>
              </w:rPr>
              <w:t xml:space="preserve">se toca las formas de producción, no se </w:t>
            </w:r>
            <w:r w:rsidR="00406291" w:rsidRPr="00CA1FB9">
              <w:rPr>
                <w:rFonts w:cs="Arial"/>
                <w:i/>
                <w:sz w:val="22"/>
                <w:szCs w:val="22"/>
              </w:rPr>
              <w:lastRenderedPageBreak/>
              <w:t>habla de has de agricultura protegida ni tecnificación en obras de drenaje, el cual es un problema en el estado.</w:t>
            </w:r>
          </w:p>
        </w:tc>
      </w:tr>
      <w:tr w:rsidR="007C5992" w:rsidRPr="00CA1FB9" w:rsidTr="00A81FB0">
        <w:trPr>
          <w:trHeight w:val="794"/>
        </w:trPr>
        <w:tc>
          <w:tcPr>
            <w:tcW w:w="2228" w:type="pct"/>
            <w:shd w:val="clear" w:color="auto" w:fill="auto"/>
          </w:tcPr>
          <w:p w:rsidR="007C5992" w:rsidRPr="00CA1FB9" w:rsidRDefault="007C5992" w:rsidP="007C5992">
            <w:pPr>
              <w:numPr>
                <w:ilvl w:val="1"/>
                <w:numId w:val="1"/>
              </w:numPr>
              <w:spacing w:line="360" w:lineRule="auto"/>
              <w:jc w:val="both"/>
              <w:rPr>
                <w:rFonts w:cs="Arial"/>
                <w:sz w:val="22"/>
                <w:szCs w:val="22"/>
              </w:rPr>
            </w:pPr>
            <w:r w:rsidRPr="00CA1FB9">
              <w:rPr>
                <w:rFonts w:cs="Arial"/>
                <w:sz w:val="22"/>
                <w:szCs w:val="22"/>
              </w:rPr>
              <w:lastRenderedPageBreak/>
              <w:t>Variables relacionadas con la competencia</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FF70AB"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FF70AB" w:rsidP="00FF7B26">
            <w:pPr>
              <w:spacing w:line="360" w:lineRule="auto"/>
              <w:jc w:val="both"/>
              <w:rPr>
                <w:rFonts w:cs="Arial"/>
                <w:i/>
                <w:sz w:val="22"/>
                <w:szCs w:val="22"/>
              </w:rPr>
            </w:pPr>
            <w:r w:rsidRPr="00CA1FB9">
              <w:rPr>
                <w:rFonts w:cs="Arial"/>
                <w:i/>
                <w:sz w:val="22"/>
                <w:szCs w:val="22"/>
              </w:rPr>
              <w:t xml:space="preserve">Ausentes, no se habla de </w:t>
            </w:r>
            <w:r w:rsidR="00406291" w:rsidRPr="00CA1FB9">
              <w:rPr>
                <w:rFonts w:cs="Arial"/>
                <w:i/>
                <w:sz w:val="22"/>
                <w:szCs w:val="22"/>
              </w:rPr>
              <w:t xml:space="preserve">egresados, nivel de </w:t>
            </w:r>
            <w:proofErr w:type="spellStart"/>
            <w:r w:rsidR="00406291" w:rsidRPr="00CA1FB9">
              <w:rPr>
                <w:rFonts w:cs="Arial"/>
                <w:i/>
                <w:sz w:val="22"/>
                <w:szCs w:val="22"/>
              </w:rPr>
              <w:t>empleabilidad</w:t>
            </w:r>
            <w:proofErr w:type="spellEnd"/>
            <w:r w:rsidR="00406291" w:rsidRPr="00CA1FB9">
              <w:rPr>
                <w:rFonts w:cs="Arial"/>
                <w:i/>
                <w:sz w:val="22"/>
                <w:szCs w:val="22"/>
              </w:rPr>
              <w:t>, participación del ICA en programas estatales, instalaciones etc.</w:t>
            </w:r>
          </w:p>
        </w:tc>
      </w:tr>
      <w:tr w:rsidR="007C5992" w:rsidRPr="00CA1FB9" w:rsidTr="00A81FB0">
        <w:trPr>
          <w:trHeight w:val="794"/>
        </w:trPr>
        <w:tc>
          <w:tcPr>
            <w:tcW w:w="2228" w:type="pct"/>
            <w:shd w:val="clear" w:color="auto" w:fill="auto"/>
          </w:tcPr>
          <w:p w:rsidR="007C5992" w:rsidRPr="00CA1FB9" w:rsidRDefault="007C5992" w:rsidP="007C5992">
            <w:pPr>
              <w:numPr>
                <w:ilvl w:val="1"/>
                <w:numId w:val="1"/>
              </w:numPr>
              <w:spacing w:line="360" w:lineRule="auto"/>
              <w:jc w:val="both"/>
              <w:rPr>
                <w:rFonts w:cs="Arial"/>
                <w:sz w:val="22"/>
                <w:szCs w:val="22"/>
              </w:rPr>
            </w:pPr>
            <w:r w:rsidRPr="00CA1FB9">
              <w:rPr>
                <w:rFonts w:cs="Arial"/>
                <w:sz w:val="22"/>
                <w:szCs w:val="22"/>
              </w:rPr>
              <w:t>Variables recopiladas a través de egresados, empleadores, productores, entre otras.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406291" w:rsidP="00FF7B26">
            <w:pPr>
              <w:spacing w:line="360" w:lineRule="auto"/>
              <w:jc w:val="both"/>
              <w:rPr>
                <w:rFonts w:cs="Arial"/>
                <w:i/>
                <w:sz w:val="22"/>
                <w:szCs w:val="22"/>
              </w:rPr>
            </w:pPr>
            <w:r w:rsidRPr="00CA1FB9">
              <w:rPr>
                <w:rFonts w:cs="Arial"/>
                <w:i/>
                <w:sz w:val="22"/>
                <w:szCs w:val="22"/>
              </w:rPr>
              <w:t>No se agrega ni se anexan datos al respecto</w:t>
            </w:r>
          </w:p>
        </w:tc>
      </w:tr>
      <w:tr w:rsidR="007C5992" w:rsidRPr="00CA1FB9" w:rsidTr="00A81FB0">
        <w:trPr>
          <w:trHeight w:val="794"/>
        </w:trPr>
        <w:tc>
          <w:tcPr>
            <w:tcW w:w="2228" w:type="pct"/>
            <w:shd w:val="clear" w:color="auto" w:fill="auto"/>
          </w:tcPr>
          <w:p w:rsidR="007C5992" w:rsidRPr="00CA1FB9" w:rsidRDefault="007C5992" w:rsidP="007C5992">
            <w:pPr>
              <w:numPr>
                <w:ilvl w:val="1"/>
                <w:numId w:val="1"/>
              </w:numPr>
              <w:spacing w:line="360" w:lineRule="auto"/>
              <w:jc w:val="both"/>
              <w:rPr>
                <w:rFonts w:cs="Arial"/>
                <w:sz w:val="22"/>
                <w:szCs w:val="22"/>
              </w:rPr>
            </w:pPr>
            <w:r w:rsidRPr="00CA1FB9">
              <w:rPr>
                <w:rFonts w:cs="Arial"/>
                <w:sz w:val="22"/>
                <w:szCs w:val="22"/>
              </w:rPr>
              <w:t>Enlistado diferenciado de oportunidades y amenazas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406291" w:rsidP="00FF7B26">
            <w:pPr>
              <w:spacing w:line="360" w:lineRule="auto"/>
              <w:jc w:val="both"/>
              <w:rPr>
                <w:rFonts w:cs="Arial"/>
                <w:i/>
                <w:sz w:val="22"/>
                <w:szCs w:val="22"/>
              </w:rPr>
            </w:pPr>
            <w:r w:rsidRPr="00CA1FB9">
              <w:rPr>
                <w:rFonts w:cs="Arial"/>
                <w:i/>
                <w:sz w:val="22"/>
                <w:szCs w:val="22"/>
              </w:rPr>
              <w:t xml:space="preserve">No se encuentra en el documento, aparece un listado en la matriz de evaluación de factores externos, </w:t>
            </w:r>
          </w:p>
        </w:tc>
      </w:tr>
      <w:tr w:rsidR="007C5992" w:rsidRPr="00CA1FB9" w:rsidTr="00A81FB0">
        <w:trPr>
          <w:trHeight w:val="794"/>
        </w:trPr>
        <w:tc>
          <w:tcPr>
            <w:tcW w:w="2228" w:type="pct"/>
            <w:shd w:val="clear" w:color="auto" w:fill="auto"/>
          </w:tcPr>
          <w:p w:rsidR="007C5992" w:rsidRPr="00CA1FB9" w:rsidRDefault="007C5992" w:rsidP="007C5992">
            <w:pPr>
              <w:numPr>
                <w:ilvl w:val="1"/>
                <w:numId w:val="1"/>
              </w:numPr>
              <w:spacing w:line="360" w:lineRule="auto"/>
              <w:jc w:val="both"/>
              <w:rPr>
                <w:rFonts w:cs="Arial"/>
                <w:sz w:val="22"/>
                <w:szCs w:val="22"/>
              </w:rPr>
            </w:pPr>
            <w:r w:rsidRPr="00CA1FB9">
              <w:rPr>
                <w:rFonts w:cs="Arial"/>
                <w:sz w:val="22"/>
                <w:szCs w:val="22"/>
              </w:rPr>
              <w:t>Matriz de evaluación de factores externos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406291" w:rsidP="00FF7B26">
            <w:pPr>
              <w:spacing w:line="360" w:lineRule="auto"/>
              <w:jc w:val="both"/>
              <w:rPr>
                <w:rFonts w:cs="Arial"/>
                <w:i/>
                <w:sz w:val="22"/>
                <w:szCs w:val="22"/>
              </w:rPr>
            </w:pPr>
            <w:r w:rsidRPr="00CA1FB9">
              <w:rPr>
                <w:rFonts w:cs="Arial"/>
                <w:i/>
                <w:sz w:val="22"/>
                <w:szCs w:val="22"/>
              </w:rPr>
              <w:t>Cuadro en blanco</w:t>
            </w:r>
          </w:p>
        </w:tc>
      </w:tr>
      <w:tr w:rsidR="007C5992" w:rsidRPr="00CA1FB9" w:rsidTr="00A81FB0">
        <w:trPr>
          <w:trHeight w:val="794"/>
        </w:trPr>
        <w:tc>
          <w:tcPr>
            <w:tcW w:w="2228" w:type="pct"/>
            <w:shd w:val="clear" w:color="auto" w:fill="auto"/>
          </w:tcPr>
          <w:p w:rsidR="007C5992" w:rsidRPr="00CA1FB9" w:rsidRDefault="007C5992" w:rsidP="007C5992">
            <w:pPr>
              <w:numPr>
                <w:ilvl w:val="0"/>
                <w:numId w:val="2"/>
              </w:numPr>
              <w:spacing w:line="360" w:lineRule="auto"/>
              <w:jc w:val="both"/>
              <w:rPr>
                <w:rFonts w:cs="Arial"/>
                <w:sz w:val="22"/>
                <w:szCs w:val="22"/>
              </w:rPr>
            </w:pPr>
            <w:r w:rsidRPr="00CA1FB9">
              <w:rPr>
                <w:rFonts w:cs="Arial"/>
                <w:sz w:val="22"/>
                <w:szCs w:val="22"/>
              </w:rPr>
              <w:t>En el diagnóstico interno cuentan con variables relacionadas y de:</w:t>
            </w:r>
          </w:p>
        </w:tc>
        <w:tc>
          <w:tcPr>
            <w:tcW w:w="505" w:type="pct"/>
            <w:shd w:val="clear" w:color="auto" w:fill="auto"/>
          </w:tcPr>
          <w:p w:rsidR="007C5992" w:rsidRPr="00CA1FB9" w:rsidRDefault="007C5992" w:rsidP="00FF7B26">
            <w:pPr>
              <w:spacing w:line="360" w:lineRule="auto"/>
              <w:ind w:left="708"/>
              <w:jc w:val="both"/>
              <w:rPr>
                <w:rFonts w:cs="Arial"/>
                <w:sz w:val="22"/>
                <w:szCs w:val="22"/>
              </w:rPr>
            </w:pP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7C5992" w:rsidP="00FF7B26">
            <w:pPr>
              <w:spacing w:line="360" w:lineRule="auto"/>
              <w:jc w:val="both"/>
              <w:rPr>
                <w:rFonts w:cs="Arial"/>
                <w:i/>
                <w:sz w:val="22"/>
                <w:szCs w:val="22"/>
              </w:rPr>
            </w:pP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t>Plan de estudios, estructura, contenido y flexibilidad</w:t>
            </w:r>
          </w:p>
        </w:tc>
        <w:tc>
          <w:tcPr>
            <w:tcW w:w="505" w:type="pct"/>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CD75C8" w:rsidP="00FF7B26">
            <w:pPr>
              <w:spacing w:line="360" w:lineRule="auto"/>
              <w:jc w:val="both"/>
              <w:rPr>
                <w:rFonts w:cs="Arial"/>
                <w:i/>
                <w:sz w:val="22"/>
                <w:szCs w:val="22"/>
              </w:rPr>
            </w:pPr>
            <w:r w:rsidRPr="00CA1FB9">
              <w:rPr>
                <w:rFonts w:cs="Arial"/>
                <w:i/>
                <w:sz w:val="22"/>
                <w:szCs w:val="22"/>
              </w:rPr>
              <w:t>Se hace un señalamiento claro del plan de estudios anterior</w:t>
            </w: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t>Matrícula</w:t>
            </w:r>
          </w:p>
        </w:tc>
        <w:tc>
          <w:tcPr>
            <w:tcW w:w="505" w:type="pct"/>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CD75C8" w:rsidP="00FF7B26">
            <w:pPr>
              <w:spacing w:line="360" w:lineRule="auto"/>
              <w:jc w:val="both"/>
              <w:rPr>
                <w:rFonts w:cs="Arial"/>
                <w:i/>
                <w:sz w:val="22"/>
                <w:szCs w:val="22"/>
              </w:rPr>
            </w:pPr>
            <w:r w:rsidRPr="00CA1FB9">
              <w:rPr>
                <w:rFonts w:cs="Arial"/>
                <w:i/>
                <w:sz w:val="22"/>
                <w:szCs w:val="22"/>
              </w:rPr>
              <w:t>Se agregan los datos globales y los últimos datos particulares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t>Ingreso-Egreso-Titulación</w:t>
            </w:r>
          </w:p>
        </w:tc>
        <w:tc>
          <w:tcPr>
            <w:tcW w:w="505" w:type="pct"/>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CD75C8" w:rsidP="00FF7B26">
            <w:pPr>
              <w:spacing w:line="360" w:lineRule="auto"/>
              <w:jc w:val="both"/>
              <w:rPr>
                <w:rFonts w:cs="Arial"/>
                <w:i/>
                <w:sz w:val="22"/>
                <w:szCs w:val="22"/>
              </w:rPr>
            </w:pPr>
            <w:r w:rsidRPr="00CA1FB9">
              <w:rPr>
                <w:rFonts w:cs="Arial"/>
                <w:i/>
                <w:sz w:val="22"/>
                <w:szCs w:val="22"/>
              </w:rPr>
              <w:t>Se señalan en datos globales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t>Infraestructura y equipo</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CD75C8"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CD75C8" w:rsidP="00FF7B26">
            <w:pPr>
              <w:spacing w:line="360" w:lineRule="auto"/>
              <w:jc w:val="both"/>
              <w:rPr>
                <w:rFonts w:cs="Arial"/>
                <w:i/>
                <w:sz w:val="22"/>
                <w:szCs w:val="22"/>
              </w:rPr>
            </w:pPr>
            <w:r w:rsidRPr="00CA1FB9">
              <w:rPr>
                <w:rFonts w:cs="Arial"/>
                <w:i/>
                <w:sz w:val="22"/>
                <w:szCs w:val="22"/>
              </w:rPr>
              <w:t>En este punto no se encuentran datos.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t>Publicaciones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C06E3B"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C06E3B" w:rsidP="00FF7B26">
            <w:pPr>
              <w:spacing w:line="360" w:lineRule="auto"/>
              <w:jc w:val="both"/>
              <w:rPr>
                <w:rFonts w:cs="Arial"/>
                <w:i/>
                <w:sz w:val="22"/>
                <w:szCs w:val="22"/>
              </w:rPr>
            </w:pPr>
            <w:r w:rsidRPr="00CA1FB9">
              <w:rPr>
                <w:rFonts w:cs="Arial"/>
                <w:i/>
                <w:sz w:val="22"/>
                <w:szCs w:val="22"/>
              </w:rPr>
              <w:t>Sin datos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t>Cantidad y calidad de proyectos de investigación</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C06E3B"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C06E3B" w:rsidP="00FF7B26">
            <w:pPr>
              <w:spacing w:line="360" w:lineRule="auto"/>
              <w:jc w:val="both"/>
              <w:rPr>
                <w:rFonts w:cs="Arial"/>
                <w:i/>
                <w:sz w:val="22"/>
                <w:szCs w:val="22"/>
              </w:rPr>
            </w:pPr>
            <w:r w:rsidRPr="00CA1FB9">
              <w:rPr>
                <w:rFonts w:cs="Arial"/>
                <w:i/>
                <w:sz w:val="22"/>
                <w:szCs w:val="22"/>
              </w:rPr>
              <w:t>Sin datos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lastRenderedPageBreak/>
              <w:t>Programas de Educación Continua</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C06E3B"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C06E3B" w:rsidP="00FF7B26">
            <w:pPr>
              <w:spacing w:line="360" w:lineRule="auto"/>
              <w:jc w:val="both"/>
              <w:rPr>
                <w:rFonts w:cs="Arial"/>
                <w:i/>
                <w:sz w:val="22"/>
                <w:szCs w:val="22"/>
              </w:rPr>
            </w:pPr>
            <w:r w:rsidRPr="00CA1FB9">
              <w:rPr>
                <w:rFonts w:cs="Arial"/>
                <w:i/>
                <w:sz w:val="22"/>
                <w:szCs w:val="22"/>
              </w:rPr>
              <w:t>Sin datos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t>Servicios a la comunidad</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C06E3B"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C06E3B" w:rsidP="00FF7B26">
            <w:pPr>
              <w:spacing w:line="360" w:lineRule="auto"/>
              <w:jc w:val="both"/>
              <w:rPr>
                <w:rFonts w:cs="Arial"/>
                <w:i/>
                <w:sz w:val="22"/>
                <w:szCs w:val="22"/>
              </w:rPr>
            </w:pPr>
            <w:r w:rsidRPr="00CA1FB9">
              <w:rPr>
                <w:rFonts w:cs="Arial"/>
                <w:i/>
                <w:sz w:val="22"/>
                <w:szCs w:val="22"/>
              </w:rPr>
              <w:t>Sin datos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t xml:space="preserve">Otros aspectos </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CA1FB9" w:rsidP="00FF7B26">
            <w:pPr>
              <w:spacing w:line="360" w:lineRule="auto"/>
              <w:jc w:val="both"/>
              <w:rPr>
                <w:rFonts w:cs="Arial"/>
                <w:i/>
                <w:sz w:val="22"/>
                <w:szCs w:val="22"/>
              </w:rPr>
            </w:pPr>
            <w:r>
              <w:rPr>
                <w:rFonts w:cs="Arial"/>
                <w:i/>
                <w:sz w:val="22"/>
                <w:szCs w:val="22"/>
              </w:rPr>
              <w:t>No considerados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t>Enlistado diferenciado de fortalezas y debilidades.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C06E3B"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C06E3B" w:rsidP="00FF7B26">
            <w:pPr>
              <w:spacing w:line="360" w:lineRule="auto"/>
              <w:jc w:val="both"/>
              <w:rPr>
                <w:rFonts w:cs="Arial"/>
                <w:i/>
                <w:sz w:val="22"/>
                <w:szCs w:val="22"/>
              </w:rPr>
            </w:pPr>
            <w:r w:rsidRPr="00CA1FB9">
              <w:rPr>
                <w:rFonts w:cs="Arial"/>
                <w:i/>
                <w:sz w:val="22"/>
                <w:szCs w:val="22"/>
              </w:rPr>
              <w:t>Enlistado en la matriz de evaluación de factores externos</w:t>
            </w:r>
          </w:p>
        </w:tc>
      </w:tr>
      <w:tr w:rsidR="007C5992" w:rsidRPr="00CA1FB9" w:rsidTr="00A81FB0">
        <w:trPr>
          <w:trHeight w:val="794"/>
        </w:trPr>
        <w:tc>
          <w:tcPr>
            <w:tcW w:w="2228" w:type="pct"/>
            <w:shd w:val="clear" w:color="auto" w:fill="auto"/>
          </w:tcPr>
          <w:p w:rsidR="007C5992" w:rsidRPr="00CA1FB9" w:rsidRDefault="007C5992" w:rsidP="007C5992">
            <w:pPr>
              <w:numPr>
                <w:ilvl w:val="1"/>
                <w:numId w:val="2"/>
              </w:numPr>
              <w:spacing w:line="360" w:lineRule="auto"/>
              <w:jc w:val="both"/>
              <w:rPr>
                <w:rFonts w:cs="Arial"/>
                <w:sz w:val="22"/>
                <w:szCs w:val="22"/>
              </w:rPr>
            </w:pPr>
            <w:r w:rsidRPr="00CA1FB9">
              <w:rPr>
                <w:rFonts w:cs="Arial"/>
                <w:sz w:val="22"/>
                <w:szCs w:val="22"/>
              </w:rPr>
              <w:t>Matriz de evaluación de factores internos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C06E3B"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C06E3B" w:rsidP="00FF7B26">
            <w:pPr>
              <w:spacing w:line="360" w:lineRule="auto"/>
              <w:jc w:val="both"/>
              <w:rPr>
                <w:rFonts w:cs="Arial"/>
                <w:i/>
                <w:sz w:val="22"/>
                <w:szCs w:val="22"/>
              </w:rPr>
            </w:pPr>
            <w:r w:rsidRPr="00CA1FB9">
              <w:rPr>
                <w:rFonts w:cs="Arial"/>
                <w:i/>
                <w:sz w:val="22"/>
                <w:szCs w:val="22"/>
              </w:rPr>
              <w:t>Matriz en blanco, sin evaluación</w:t>
            </w:r>
          </w:p>
        </w:tc>
      </w:tr>
      <w:tr w:rsidR="007C5992" w:rsidRPr="00CA1FB9" w:rsidTr="00A81FB0">
        <w:trPr>
          <w:trHeight w:val="794"/>
        </w:trPr>
        <w:tc>
          <w:tcPr>
            <w:tcW w:w="2228" w:type="pct"/>
            <w:shd w:val="clear" w:color="auto" w:fill="auto"/>
          </w:tcPr>
          <w:p w:rsidR="007C5992" w:rsidRPr="00CA1FB9" w:rsidRDefault="007C5992" w:rsidP="007C5992">
            <w:pPr>
              <w:numPr>
                <w:ilvl w:val="0"/>
                <w:numId w:val="2"/>
              </w:numPr>
              <w:spacing w:line="360" w:lineRule="auto"/>
              <w:jc w:val="both"/>
              <w:rPr>
                <w:rFonts w:cs="Arial"/>
                <w:sz w:val="22"/>
                <w:szCs w:val="22"/>
              </w:rPr>
            </w:pPr>
            <w:r w:rsidRPr="00CA1FB9">
              <w:rPr>
                <w:rFonts w:cs="Arial"/>
                <w:sz w:val="22"/>
                <w:szCs w:val="22"/>
              </w:rPr>
              <w:t>Matriz DOFA</w:t>
            </w:r>
          </w:p>
        </w:tc>
        <w:tc>
          <w:tcPr>
            <w:tcW w:w="505" w:type="pct"/>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C06E3B" w:rsidP="00FF7B26">
            <w:pPr>
              <w:spacing w:line="360" w:lineRule="auto"/>
              <w:jc w:val="both"/>
              <w:rPr>
                <w:rFonts w:cs="Arial"/>
                <w:i/>
                <w:sz w:val="22"/>
                <w:szCs w:val="22"/>
              </w:rPr>
            </w:pPr>
            <w:r w:rsidRPr="00CA1FB9">
              <w:rPr>
                <w:rFonts w:cs="Arial"/>
                <w:i/>
                <w:sz w:val="22"/>
                <w:szCs w:val="22"/>
              </w:rPr>
              <w:t>En la matriz DOFA se encuentran datos de profesores, convenios, instalaciones, proyectos de investigación, recursos económicos, servicios, programas, vinculación, mercado globalizado, demanda profesional, características poblacionales de migración que no se encuentran en los diagnósticos.</w:t>
            </w:r>
          </w:p>
        </w:tc>
      </w:tr>
      <w:tr w:rsidR="007C5992" w:rsidRPr="00CA1FB9" w:rsidTr="00A81FB0">
        <w:trPr>
          <w:trHeight w:val="794"/>
        </w:trPr>
        <w:tc>
          <w:tcPr>
            <w:tcW w:w="2228" w:type="pct"/>
            <w:shd w:val="clear" w:color="auto" w:fill="auto"/>
          </w:tcPr>
          <w:p w:rsidR="007C5992" w:rsidRPr="00CA1FB9" w:rsidRDefault="007C5992" w:rsidP="007C5992">
            <w:pPr>
              <w:numPr>
                <w:ilvl w:val="0"/>
                <w:numId w:val="2"/>
              </w:numPr>
              <w:spacing w:line="360" w:lineRule="auto"/>
              <w:jc w:val="both"/>
              <w:rPr>
                <w:rFonts w:cs="Arial"/>
                <w:sz w:val="22"/>
                <w:szCs w:val="22"/>
              </w:rPr>
            </w:pPr>
            <w:r w:rsidRPr="00CA1FB9">
              <w:rPr>
                <w:rFonts w:cs="Arial"/>
                <w:sz w:val="22"/>
                <w:szCs w:val="22"/>
              </w:rPr>
              <w:t>Establece proyectos estratégicos</w:t>
            </w:r>
          </w:p>
        </w:tc>
        <w:tc>
          <w:tcPr>
            <w:tcW w:w="505" w:type="pct"/>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7C5992" w:rsidP="00FF7B26">
            <w:pPr>
              <w:spacing w:line="360" w:lineRule="auto"/>
              <w:jc w:val="both"/>
              <w:rPr>
                <w:rFonts w:cs="Arial"/>
                <w:i/>
                <w:sz w:val="22"/>
                <w:szCs w:val="22"/>
              </w:rPr>
            </w:pPr>
          </w:p>
        </w:tc>
      </w:tr>
      <w:tr w:rsidR="007C5992" w:rsidRPr="00CA1FB9" w:rsidTr="00A81FB0">
        <w:trPr>
          <w:trHeight w:val="794"/>
        </w:trPr>
        <w:tc>
          <w:tcPr>
            <w:tcW w:w="2228" w:type="pct"/>
            <w:shd w:val="clear" w:color="auto" w:fill="auto"/>
          </w:tcPr>
          <w:p w:rsidR="007C5992" w:rsidRPr="00CA1FB9" w:rsidRDefault="007C5992" w:rsidP="007C5992">
            <w:pPr>
              <w:numPr>
                <w:ilvl w:val="0"/>
                <w:numId w:val="2"/>
              </w:numPr>
              <w:spacing w:line="360" w:lineRule="auto"/>
              <w:jc w:val="both"/>
              <w:rPr>
                <w:rFonts w:cs="Arial"/>
                <w:sz w:val="22"/>
                <w:szCs w:val="22"/>
              </w:rPr>
            </w:pPr>
            <w:r w:rsidRPr="00CA1FB9">
              <w:rPr>
                <w:rFonts w:cs="Arial"/>
                <w:sz w:val="22"/>
                <w:szCs w:val="22"/>
              </w:rPr>
              <w:t>Matriz del Perfil Competitivo interno y externo</w:t>
            </w:r>
          </w:p>
        </w:tc>
        <w:tc>
          <w:tcPr>
            <w:tcW w:w="505" w:type="pct"/>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2F4DC8" w:rsidP="00FF7B26">
            <w:pPr>
              <w:spacing w:line="360" w:lineRule="auto"/>
              <w:jc w:val="both"/>
              <w:rPr>
                <w:rFonts w:cs="Arial"/>
                <w:i/>
                <w:sz w:val="22"/>
                <w:szCs w:val="22"/>
              </w:rPr>
            </w:pPr>
            <w:r w:rsidRPr="00CA1FB9">
              <w:rPr>
                <w:rFonts w:cs="Arial"/>
                <w:i/>
                <w:sz w:val="22"/>
                <w:szCs w:val="22"/>
              </w:rPr>
              <w:t>La matriz del perfil competitivo da como resultado pesos ponderados de competencia entre programas, en este caso se hizo como estudio de traslapes</w:t>
            </w:r>
          </w:p>
        </w:tc>
      </w:tr>
      <w:tr w:rsidR="007C5992" w:rsidRPr="00CA1FB9" w:rsidTr="00A81FB0">
        <w:trPr>
          <w:trHeight w:val="794"/>
        </w:trPr>
        <w:tc>
          <w:tcPr>
            <w:tcW w:w="2228" w:type="pct"/>
            <w:shd w:val="clear" w:color="auto" w:fill="auto"/>
          </w:tcPr>
          <w:p w:rsidR="007C5992" w:rsidRPr="00CA1FB9" w:rsidRDefault="007C5992" w:rsidP="007C5992">
            <w:pPr>
              <w:numPr>
                <w:ilvl w:val="0"/>
                <w:numId w:val="2"/>
              </w:numPr>
              <w:spacing w:line="360" w:lineRule="auto"/>
              <w:jc w:val="both"/>
              <w:rPr>
                <w:rFonts w:cs="Arial"/>
                <w:sz w:val="22"/>
                <w:szCs w:val="22"/>
              </w:rPr>
            </w:pPr>
            <w:r w:rsidRPr="00CA1FB9">
              <w:rPr>
                <w:rFonts w:cs="Arial"/>
                <w:sz w:val="22"/>
                <w:szCs w:val="22"/>
              </w:rPr>
              <w:t>Recursos humanos, financieros, técnicos, materiales necesarios para cumplir con los proyectos del plan</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2F4DC8"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2F4DC8" w:rsidP="00FF7B26">
            <w:pPr>
              <w:spacing w:line="360" w:lineRule="auto"/>
              <w:jc w:val="both"/>
              <w:rPr>
                <w:rFonts w:cs="Arial"/>
                <w:i/>
                <w:sz w:val="22"/>
                <w:szCs w:val="22"/>
              </w:rPr>
            </w:pPr>
            <w:r w:rsidRPr="00CA1FB9">
              <w:rPr>
                <w:rFonts w:cs="Arial"/>
                <w:i/>
                <w:sz w:val="22"/>
                <w:szCs w:val="22"/>
              </w:rPr>
              <w:t>Sí Aparecen como debilidad y como fortaleza, pero no se describe en el punto</w:t>
            </w:r>
          </w:p>
        </w:tc>
      </w:tr>
      <w:tr w:rsidR="007C5992" w:rsidRPr="00CA1FB9" w:rsidTr="00A81FB0">
        <w:trPr>
          <w:trHeight w:val="794"/>
        </w:trPr>
        <w:tc>
          <w:tcPr>
            <w:tcW w:w="2228" w:type="pct"/>
            <w:shd w:val="clear" w:color="auto" w:fill="auto"/>
          </w:tcPr>
          <w:p w:rsidR="007C5992" w:rsidRPr="00CA1FB9" w:rsidRDefault="007C5992" w:rsidP="007C5992">
            <w:pPr>
              <w:numPr>
                <w:ilvl w:val="0"/>
                <w:numId w:val="2"/>
              </w:numPr>
              <w:spacing w:line="360" w:lineRule="auto"/>
              <w:jc w:val="both"/>
              <w:rPr>
                <w:rFonts w:cs="Arial"/>
                <w:sz w:val="22"/>
                <w:szCs w:val="22"/>
              </w:rPr>
            </w:pPr>
            <w:r w:rsidRPr="00CA1FB9">
              <w:rPr>
                <w:rFonts w:cs="Arial"/>
                <w:sz w:val="22"/>
                <w:szCs w:val="22"/>
              </w:rPr>
              <w:lastRenderedPageBreak/>
              <w:t>Programación de las actividades derivadas de las estrategias</w:t>
            </w:r>
          </w:p>
        </w:tc>
        <w:tc>
          <w:tcPr>
            <w:tcW w:w="505" w:type="pct"/>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F55400" w:rsidP="00FF7B26">
            <w:pPr>
              <w:spacing w:line="360" w:lineRule="auto"/>
              <w:jc w:val="both"/>
              <w:rPr>
                <w:rFonts w:cs="Arial"/>
                <w:i/>
                <w:sz w:val="22"/>
                <w:szCs w:val="22"/>
              </w:rPr>
            </w:pPr>
            <w:r w:rsidRPr="00CA1FB9">
              <w:rPr>
                <w:rFonts w:cs="Arial"/>
                <w:i/>
                <w:sz w:val="22"/>
                <w:szCs w:val="22"/>
              </w:rPr>
              <w:t>Establecen un plan estratégico y de acción del programa a 7 años</w:t>
            </w:r>
          </w:p>
        </w:tc>
      </w:tr>
      <w:tr w:rsidR="007C5992" w:rsidRPr="00CA1FB9" w:rsidTr="00A81FB0">
        <w:trPr>
          <w:trHeight w:val="794"/>
        </w:trPr>
        <w:tc>
          <w:tcPr>
            <w:tcW w:w="2228" w:type="pct"/>
            <w:shd w:val="clear" w:color="auto" w:fill="auto"/>
          </w:tcPr>
          <w:p w:rsidR="007C5992" w:rsidRPr="00CA1FB9" w:rsidRDefault="007C5992" w:rsidP="007C5992">
            <w:pPr>
              <w:numPr>
                <w:ilvl w:val="0"/>
                <w:numId w:val="2"/>
              </w:numPr>
              <w:spacing w:line="360" w:lineRule="auto"/>
              <w:jc w:val="both"/>
              <w:rPr>
                <w:rFonts w:cs="Arial"/>
                <w:sz w:val="22"/>
                <w:szCs w:val="22"/>
              </w:rPr>
            </w:pPr>
            <w:r w:rsidRPr="00CA1FB9">
              <w:rPr>
                <w:rFonts w:cs="Arial"/>
                <w:sz w:val="22"/>
                <w:szCs w:val="22"/>
              </w:rPr>
              <w:t>Formas de evaluación de las actividades</w:t>
            </w:r>
          </w:p>
        </w:tc>
        <w:tc>
          <w:tcPr>
            <w:tcW w:w="505" w:type="pct"/>
            <w:shd w:val="clear" w:color="auto" w:fill="auto"/>
          </w:tcPr>
          <w:p w:rsidR="007C5992" w:rsidRPr="00CA1FB9" w:rsidRDefault="00406291"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F55400" w:rsidP="00FF7B26">
            <w:pPr>
              <w:spacing w:line="360" w:lineRule="auto"/>
              <w:jc w:val="both"/>
              <w:rPr>
                <w:rFonts w:cs="Arial"/>
                <w:i/>
                <w:sz w:val="22"/>
                <w:szCs w:val="22"/>
              </w:rPr>
            </w:pPr>
            <w:r w:rsidRPr="00CA1FB9">
              <w:rPr>
                <w:rFonts w:cs="Arial"/>
                <w:i/>
                <w:sz w:val="22"/>
                <w:szCs w:val="22"/>
              </w:rPr>
              <w:t>El objetivo 5 está duplicado, la actualización curricular no está considerada en los objetivos. Los objetivos no se corresponden con los resultados del DOFA, por lo que pueden considerarse sin sustentación.</w:t>
            </w:r>
          </w:p>
        </w:tc>
      </w:tr>
      <w:tr w:rsidR="007C5992" w:rsidRPr="00CA1FB9" w:rsidTr="00A81FB0">
        <w:trPr>
          <w:trHeight w:val="794"/>
        </w:trPr>
        <w:tc>
          <w:tcPr>
            <w:tcW w:w="5000" w:type="pct"/>
            <w:gridSpan w:val="6"/>
            <w:shd w:val="clear" w:color="auto" w:fill="auto"/>
          </w:tcPr>
          <w:p w:rsidR="007C5992" w:rsidRPr="00CA1FB9" w:rsidRDefault="007C5992" w:rsidP="00FF7B26">
            <w:pPr>
              <w:spacing w:line="360" w:lineRule="auto"/>
              <w:jc w:val="both"/>
              <w:rPr>
                <w:rFonts w:cs="Arial"/>
                <w:b/>
                <w:sz w:val="22"/>
                <w:szCs w:val="22"/>
              </w:rPr>
            </w:pP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En el procedimiento para el diseño del currículo se contempla el perfil del egresado</w:t>
            </w:r>
          </w:p>
        </w:tc>
        <w:tc>
          <w:tcPr>
            <w:tcW w:w="505" w:type="pct"/>
            <w:shd w:val="clear" w:color="auto" w:fill="auto"/>
          </w:tcPr>
          <w:p w:rsidR="007C5992" w:rsidRPr="00CA1FB9" w:rsidRDefault="00AA0128"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F23AB6" w:rsidP="00FF7B26">
            <w:pPr>
              <w:spacing w:line="360" w:lineRule="auto"/>
              <w:jc w:val="both"/>
              <w:rPr>
                <w:rFonts w:cs="Arial"/>
                <w:i/>
                <w:sz w:val="22"/>
                <w:szCs w:val="22"/>
              </w:rPr>
            </w:pPr>
            <w:r w:rsidRPr="00CA1FB9">
              <w:rPr>
                <w:rFonts w:cs="Arial"/>
                <w:i/>
                <w:sz w:val="22"/>
                <w:szCs w:val="22"/>
              </w:rPr>
              <w:t>Revisar que algunas características no se consideran en el plan de estudios</w:t>
            </w:r>
            <w:r w:rsidR="00081621" w:rsidRPr="00CA1FB9">
              <w:rPr>
                <w:rFonts w:cs="Arial"/>
                <w:i/>
                <w:sz w:val="22"/>
                <w:szCs w:val="22"/>
              </w:rPr>
              <w:t xml:space="preserve">, algunas de ellas se deberán reforzar con materias o con contenidos </w:t>
            </w:r>
            <w:proofErr w:type="spellStart"/>
            <w:r w:rsidR="00081621" w:rsidRPr="00CA1FB9">
              <w:rPr>
                <w:rFonts w:cs="Arial"/>
                <w:i/>
                <w:sz w:val="22"/>
                <w:szCs w:val="22"/>
              </w:rPr>
              <w:t>co</w:t>
            </w:r>
            <w:proofErr w:type="spellEnd"/>
            <w:r w:rsidR="00081621" w:rsidRPr="00CA1FB9">
              <w:rPr>
                <w:rFonts w:cs="Arial"/>
                <w:i/>
                <w:sz w:val="22"/>
                <w:szCs w:val="22"/>
              </w:rPr>
              <w:t xml:space="preserve"> y extracurriculares</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Perfil del aspirante</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323ECE" w:rsidP="00323ECE">
            <w:pPr>
              <w:spacing w:line="360" w:lineRule="auto"/>
              <w:jc w:val="both"/>
              <w:rPr>
                <w:rFonts w:cs="Arial"/>
                <w:i/>
                <w:sz w:val="22"/>
                <w:szCs w:val="22"/>
              </w:rPr>
            </w:pPr>
            <w:r w:rsidRPr="00CA1FB9">
              <w:rPr>
                <w:rFonts w:cs="Arial"/>
                <w:i/>
                <w:sz w:val="22"/>
                <w:szCs w:val="22"/>
              </w:rPr>
              <w:t>El perfil del aspirante integra características de las cuales no se señala cómo se evaluarán, ni en la descripción de la misma ni en las estrategias.</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Espacio profesional</w:t>
            </w:r>
          </w:p>
        </w:tc>
        <w:tc>
          <w:tcPr>
            <w:tcW w:w="505" w:type="pct"/>
            <w:shd w:val="clear" w:color="auto" w:fill="auto"/>
          </w:tcPr>
          <w:p w:rsidR="007C5992" w:rsidRPr="00CA1FB9" w:rsidRDefault="003309A6"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E93C50" w:rsidP="00FF7B26">
            <w:pPr>
              <w:spacing w:line="360" w:lineRule="auto"/>
              <w:jc w:val="both"/>
              <w:rPr>
                <w:rFonts w:cs="Arial"/>
                <w:i/>
                <w:sz w:val="22"/>
                <w:szCs w:val="22"/>
              </w:rPr>
            </w:pPr>
            <w:r w:rsidRPr="00CA1FB9">
              <w:rPr>
                <w:rFonts w:cs="Arial"/>
                <w:i/>
                <w:sz w:val="22"/>
                <w:szCs w:val="22"/>
              </w:rPr>
              <w:t>En este punto sí declara la administración y manejo de áreas protegidas como espacio potencial laboral</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Objetivo General de la carrera</w:t>
            </w:r>
          </w:p>
        </w:tc>
        <w:tc>
          <w:tcPr>
            <w:tcW w:w="505" w:type="pct"/>
            <w:shd w:val="clear" w:color="auto" w:fill="auto"/>
          </w:tcPr>
          <w:p w:rsidR="007C5992" w:rsidRPr="00CA1FB9" w:rsidRDefault="003309A6"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E93C50" w:rsidP="00E93C50">
            <w:pPr>
              <w:spacing w:line="360" w:lineRule="auto"/>
              <w:jc w:val="both"/>
              <w:rPr>
                <w:rFonts w:cs="Arial"/>
                <w:i/>
                <w:sz w:val="22"/>
                <w:szCs w:val="22"/>
              </w:rPr>
            </w:pPr>
            <w:r w:rsidRPr="00CA1FB9">
              <w:rPr>
                <w:rFonts w:cs="Arial"/>
                <w:i/>
                <w:sz w:val="22"/>
                <w:szCs w:val="22"/>
              </w:rPr>
              <w:t xml:space="preserve">En este apartado plantea </w:t>
            </w:r>
            <w:proofErr w:type="gramStart"/>
            <w:r w:rsidRPr="00CA1FB9">
              <w:rPr>
                <w:rFonts w:cs="Arial"/>
                <w:i/>
                <w:sz w:val="22"/>
                <w:szCs w:val="22"/>
              </w:rPr>
              <w:t>objetivo general y específicos</w:t>
            </w:r>
            <w:proofErr w:type="gramEnd"/>
            <w:r w:rsidRPr="00CA1FB9">
              <w:rPr>
                <w:rFonts w:cs="Arial"/>
                <w:i/>
                <w:sz w:val="22"/>
                <w:szCs w:val="22"/>
              </w:rPr>
              <w:t xml:space="preserve">, lo que es adecuado a las características del programa, particularmente en los específicos es necesario revisar aquellos aspectos que se plantean y que no fueron </w:t>
            </w:r>
            <w:r w:rsidRPr="00CA1FB9">
              <w:rPr>
                <w:rFonts w:cs="Arial"/>
                <w:i/>
                <w:sz w:val="22"/>
                <w:szCs w:val="22"/>
              </w:rPr>
              <w:lastRenderedPageBreak/>
              <w:t>considerados en el plan de estudios.</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lastRenderedPageBreak/>
              <w:t>Justificación</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CA1FB9" w:rsidP="00FF7B26">
            <w:pPr>
              <w:spacing w:line="360" w:lineRule="auto"/>
              <w:jc w:val="both"/>
              <w:rPr>
                <w:rFonts w:cs="Arial"/>
                <w:sz w:val="22"/>
                <w:szCs w:val="22"/>
              </w:rPr>
            </w:pPr>
            <w:r w:rsidRPr="00CA1FB9">
              <w:rPr>
                <w:rFonts w:cs="Arial"/>
                <w:sz w:val="22"/>
                <w:szCs w:val="22"/>
              </w:rPr>
              <w:t>X</w:t>
            </w:r>
          </w:p>
        </w:tc>
        <w:tc>
          <w:tcPr>
            <w:tcW w:w="1761" w:type="pct"/>
            <w:gridSpan w:val="2"/>
            <w:shd w:val="clear" w:color="auto" w:fill="auto"/>
          </w:tcPr>
          <w:p w:rsidR="007C5992" w:rsidRPr="00CA1FB9" w:rsidRDefault="00CA1FB9" w:rsidP="00FF7B26">
            <w:pPr>
              <w:spacing w:line="360" w:lineRule="auto"/>
              <w:jc w:val="both"/>
              <w:rPr>
                <w:rFonts w:cs="Arial"/>
                <w:i/>
                <w:sz w:val="22"/>
                <w:szCs w:val="22"/>
              </w:rPr>
            </w:pPr>
            <w:r w:rsidRPr="00CA1FB9">
              <w:rPr>
                <w:rFonts w:cs="Arial"/>
                <w:i/>
                <w:sz w:val="22"/>
                <w:szCs w:val="22"/>
              </w:rPr>
              <w:t>Se encuentra un subtítulo con justificación, el cual carece de contenido. La justificación responde a cuestionamientos relacionados con el porqué de la carrera, a quiénes favorece, importancia académica y social, la demanda real de profesionistas del ramo, para ello se recurre a estudios de pertinencia que valoren estos aspectos. Datos que se deben encontrar en el diagnóstico externo.</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Plantea los contenidos en función de la nomenclatura de la carrera</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CA1FB9" w:rsidP="00FF7B26">
            <w:pPr>
              <w:spacing w:line="360" w:lineRule="auto"/>
              <w:jc w:val="both"/>
              <w:rPr>
                <w:rFonts w:cs="Arial"/>
                <w:sz w:val="22"/>
                <w:szCs w:val="22"/>
              </w:rPr>
            </w:pPr>
            <w:r>
              <w:rPr>
                <w:rFonts w:cs="Arial"/>
                <w:sz w:val="22"/>
                <w:szCs w:val="22"/>
              </w:rPr>
              <w:t>X</w:t>
            </w:r>
          </w:p>
        </w:tc>
        <w:tc>
          <w:tcPr>
            <w:tcW w:w="1761" w:type="pct"/>
            <w:gridSpan w:val="2"/>
            <w:shd w:val="clear" w:color="auto" w:fill="auto"/>
          </w:tcPr>
          <w:p w:rsidR="007C5992" w:rsidRPr="00CA1FB9" w:rsidRDefault="00CA1FB9" w:rsidP="00FF7B26">
            <w:pPr>
              <w:spacing w:line="360" w:lineRule="auto"/>
              <w:jc w:val="both"/>
              <w:rPr>
                <w:rFonts w:cs="Arial"/>
                <w:i/>
                <w:sz w:val="22"/>
                <w:szCs w:val="22"/>
              </w:rPr>
            </w:pPr>
            <w:r>
              <w:rPr>
                <w:rFonts w:cs="Arial"/>
                <w:i/>
                <w:sz w:val="22"/>
                <w:szCs w:val="22"/>
              </w:rPr>
              <w:t>El cuadro no se agregó, sin embargo por la característica de la carrera y de sus áreas terminales no se trata de un cuadro sino de tres</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Estudio de congruencia interna</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516F45" w:rsidP="00FF7B26">
            <w:pPr>
              <w:spacing w:line="360" w:lineRule="auto"/>
              <w:jc w:val="both"/>
              <w:rPr>
                <w:rFonts w:cs="Arial"/>
                <w:sz w:val="22"/>
                <w:szCs w:val="22"/>
              </w:rPr>
            </w:pPr>
            <w:r>
              <w:rPr>
                <w:rFonts w:cs="Arial"/>
                <w:sz w:val="22"/>
                <w:szCs w:val="22"/>
              </w:rPr>
              <w:t>X</w:t>
            </w:r>
          </w:p>
        </w:tc>
        <w:tc>
          <w:tcPr>
            <w:tcW w:w="1761" w:type="pct"/>
            <w:gridSpan w:val="2"/>
            <w:shd w:val="clear" w:color="auto" w:fill="auto"/>
          </w:tcPr>
          <w:p w:rsidR="007C5992" w:rsidRPr="00CA1FB9" w:rsidRDefault="007C5992" w:rsidP="00FF7B26">
            <w:pPr>
              <w:spacing w:line="360" w:lineRule="auto"/>
              <w:jc w:val="both"/>
              <w:rPr>
                <w:rFonts w:cs="Arial"/>
                <w:i/>
                <w:sz w:val="22"/>
                <w:szCs w:val="22"/>
              </w:rPr>
            </w:pP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Estudio de coherencia externa</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516F45" w:rsidP="00FF7B26">
            <w:pPr>
              <w:spacing w:line="360" w:lineRule="auto"/>
              <w:jc w:val="both"/>
              <w:rPr>
                <w:rFonts w:cs="Arial"/>
                <w:sz w:val="22"/>
                <w:szCs w:val="22"/>
              </w:rPr>
            </w:pPr>
            <w:r>
              <w:rPr>
                <w:rFonts w:cs="Arial"/>
                <w:sz w:val="22"/>
                <w:szCs w:val="22"/>
              </w:rPr>
              <w:t>X</w:t>
            </w:r>
          </w:p>
        </w:tc>
        <w:tc>
          <w:tcPr>
            <w:tcW w:w="1761" w:type="pct"/>
            <w:gridSpan w:val="2"/>
            <w:shd w:val="clear" w:color="auto" w:fill="auto"/>
          </w:tcPr>
          <w:p w:rsidR="007C5992" w:rsidRPr="00CA1FB9" w:rsidRDefault="007C5992" w:rsidP="00FF7B26">
            <w:pPr>
              <w:spacing w:line="360" w:lineRule="auto"/>
              <w:jc w:val="both"/>
              <w:rPr>
                <w:rFonts w:cs="Arial"/>
                <w:i/>
                <w:sz w:val="22"/>
                <w:szCs w:val="22"/>
              </w:rPr>
            </w:pP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Detecta áreas primarias y secundarias de formación congruentes con el perfil profesional y con la tipología de actividades curriculares</w:t>
            </w:r>
          </w:p>
        </w:tc>
        <w:tc>
          <w:tcPr>
            <w:tcW w:w="505" w:type="pct"/>
            <w:shd w:val="clear" w:color="auto" w:fill="auto"/>
          </w:tcPr>
          <w:p w:rsidR="007C5992" w:rsidRPr="00CA1FB9" w:rsidRDefault="00516F45" w:rsidP="00FF7B26">
            <w:pPr>
              <w:spacing w:line="360" w:lineRule="auto"/>
              <w:jc w:val="both"/>
              <w:rPr>
                <w:rFonts w:cs="Arial"/>
                <w:sz w:val="22"/>
                <w:szCs w:val="22"/>
              </w:rPr>
            </w:pPr>
            <w:r>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516F45" w:rsidP="00FF7B26">
            <w:pPr>
              <w:spacing w:line="360" w:lineRule="auto"/>
              <w:jc w:val="both"/>
              <w:rPr>
                <w:rFonts w:cs="Arial"/>
                <w:i/>
                <w:sz w:val="22"/>
                <w:szCs w:val="22"/>
              </w:rPr>
            </w:pPr>
            <w:r>
              <w:rPr>
                <w:rFonts w:cs="Arial"/>
                <w:i/>
                <w:sz w:val="22"/>
                <w:szCs w:val="22"/>
              </w:rPr>
              <w:t>Este es una matriz muy bien descrita</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Establecen bloques de secuencia e integración de materias congruentes con el perfil profesional</w:t>
            </w:r>
          </w:p>
        </w:tc>
        <w:tc>
          <w:tcPr>
            <w:tcW w:w="505" w:type="pct"/>
            <w:shd w:val="clear" w:color="auto" w:fill="auto"/>
          </w:tcPr>
          <w:p w:rsidR="007C5992" w:rsidRPr="00CA1FB9" w:rsidRDefault="00516F45" w:rsidP="00FF7B26">
            <w:pPr>
              <w:spacing w:line="360" w:lineRule="auto"/>
              <w:jc w:val="both"/>
              <w:rPr>
                <w:rFonts w:cs="Arial"/>
                <w:sz w:val="22"/>
                <w:szCs w:val="22"/>
              </w:rPr>
            </w:pPr>
            <w:r>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516F45" w:rsidP="00FF7B26">
            <w:pPr>
              <w:spacing w:line="360" w:lineRule="auto"/>
              <w:jc w:val="both"/>
              <w:rPr>
                <w:rFonts w:cs="Arial"/>
                <w:i/>
                <w:sz w:val="22"/>
                <w:szCs w:val="22"/>
              </w:rPr>
            </w:pPr>
            <w:r>
              <w:rPr>
                <w:rFonts w:cs="Arial"/>
                <w:i/>
                <w:sz w:val="22"/>
                <w:szCs w:val="22"/>
              </w:rPr>
              <w:t>Se puede cubrir con el punto anterior</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lastRenderedPageBreak/>
              <w:t>Plantea la orientación a la investigación</w:t>
            </w:r>
          </w:p>
        </w:tc>
        <w:tc>
          <w:tcPr>
            <w:tcW w:w="505" w:type="pct"/>
            <w:shd w:val="clear" w:color="auto" w:fill="auto"/>
          </w:tcPr>
          <w:p w:rsidR="007C5992" w:rsidRPr="00CA1FB9" w:rsidRDefault="00516F45" w:rsidP="00FF7B26">
            <w:pPr>
              <w:spacing w:line="360" w:lineRule="auto"/>
              <w:jc w:val="both"/>
              <w:rPr>
                <w:rFonts w:cs="Arial"/>
                <w:sz w:val="22"/>
                <w:szCs w:val="22"/>
              </w:rPr>
            </w:pPr>
            <w:r>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516F45" w:rsidRDefault="00516F45" w:rsidP="00FF7B26">
            <w:pPr>
              <w:spacing w:line="360" w:lineRule="auto"/>
              <w:jc w:val="both"/>
              <w:rPr>
                <w:rFonts w:cs="Arial"/>
                <w:i/>
                <w:sz w:val="22"/>
                <w:szCs w:val="22"/>
              </w:rPr>
            </w:pPr>
            <w:r>
              <w:rPr>
                <w:rFonts w:cs="Arial"/>
                <w:i/>
                <w:sz w:val="22"/>
                <w:szCs w:val="22"/>
              </w:rPr>
              <w:t xml:space="preserve">Proponen la materia de Metodología de las Ciencias en el tronco común adicionada con Bioestadística, aunque la primera en cuarto semestre y la segunda en el segundo semestre. En las opciones terminales de producción agrícola en quinto, Experimentación Agrícola, en sexto </w:t>
            </w:r>
            <w:r>
              <w:rPr>
                <w:rFonts w:cs="Arial"/>
                <w:i/>
                <w:color w:val="FF0000"/>
                <w:sz w:val="22"/>
                <w:szCs w:val="22"/>
              </w:rPr>
              <w:t xml:space="preserve">Formulación y Evaluación de Proyectos </w:t>
            </w:r>
            <w:r>
              <w:rPr>
                <w:rFonts w:cs="Arial"/>
                <w:i/>
                <w:sz w:val="22"/>
                <w:szCs w:val="22"/>
              </w:rPr>
              <w:t>y en séptimo Seminario de Investigación. En Producción Forestal las mismas pero en lugar de Experimentación Agrícola es Diseños Experimentales, en el mismo semestre se cursaría Muestreo Forestal, que abunda sobre la investigación, En Producción Animal es igual que en el anterior con la diferencia de que el Seminario de Investigación se convierte en Seminario de Proyectos Agropecuarios.</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Plantea la participación de alumnos en programas de vinculación</w:t>
            </w:r>
          </w:p>
        </w:tc>
        <w:tc>
          <w:tcPr>
            <w:tcW w:w="505" w:type="pct"/>
            <w:shd w:val="clear" w:color="auto" w:fill="auto"/>
          </w:tcPr>
          <w:p w:rsidR="007C5992" w:rsidRPr="00CA1FB9" w:rsidRDefault="00837E40" w:rsidP="00FF7B26">
            <w:pPr>
              <w:spacing w:line="360" w:lineRule="auto"/>
              <w:jc w:val="both"/>
              <w:rPr>
                <w:rFonts w:cs="Arial"/>
                <w:sz w:val="22"/>
                <w:szCs w:val="22"/>
              </w:rPr>
            </w:pPr>
            <w:r>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837E40" w:rsidP="00FF7B26">
            <w:pPr>
              <w:spacing w:line="360" w:lineRule="auto"/>
              <w:jc w:val="both"/>
              <w:rPr>
                <w:rFonts w:cs="Arial"/>
                <w:i/>
                <w:sz w:val="22"/>
                <w:szCs w:val="22"/>
              </w:rPr>
            </w:pPr>
            <w:r>
              <w:rPr>
                <w:rFonts w:cs="Arial"/>
                <w:i/>
                <w:sz w:val="22"/>
                <w:szCs w:val="22"/>
              </w:rPr>
              <w:t>En este capítulo sólo se trata cuando se plantea la materia de Prácticas Profesionales, en el capítulo anterior sí se considera dentro de los proyectos estratégicos</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Tiene orientación a la producción</w:t>
            </w:r>
          </w:p>
        </w:tc>
        <w:tc>
          <w:tcPr>
            <w:tcW w:w="505" w:type="pct"/>
            <w:shd w:val="clear" w:color="auto" w:fill="auto"/>
          </w:tcPr>
          <w:p w:rsidR="007C5992" w:rsidRPr="00CA1FB9" w:rsidRDefault="00B40971" w:rsidP="00FF7B26">
            <w:pPr>
              <w:spacing w:line="360" w:lineRule="auto"/>
              <w:jc w:val="both"/>
              <w:rPr>
                <w:rFonts w:cs="Arial"/>
                <w:sz w:val="22"/>
                <w:szCs w:val="22"/>
              </w:rPr>
            </w:pPr>
            <w:r>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B40971" w:rsidP="00FF7B26">
            <w:pPr>
              <w:spacing w:line="360" w:lineRule="auto"/>
              <w:jc w:val="both"/>
              <w:rPr>
                <w:rFonts w:cs="Arial"/>
                <w:i/>
                <w:sz w:val="22"/>
                <w:szCs w:val="22"/>
              </w:rPr>
            </w:pPr>
            <w:r>
              <w:rPr>
                <w:rFonts w:cs="Arial"/>
                <w:i/>
                <w:sz w:val="22"/>
                <w:szCs w:val="22"/>
              </w:rPr>
              <w:t xml:space="preserve">Explícitamente se discute esta orientación en el objetivo, los diagnósticos, la misión y la visión, pero no se consideró como </w:t>
            </w:r>
            <w:r>
              <w:rPr>
                <w:rFonts w:cs="Arial"/>
                <w:i/>
                <w:sz w:val="22"/>
                <w:szCs w:val="22"/>
              </w:rPr>
              <w:lastRenderedPageBreak/>
              <w:t>subtítulo en el cuerpo del documento.</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lastRenderedPageBreak/>
              <w:t>Orientación al autoempleo</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B40971" w:rsidP="00FF7B26">
            <w:pPr>
              <w:spacing w:line="360" w:lineRule="auto"/>
              <w:jc w:val="both"/>
              <w:rPr>
                <w:rFonts w:cs="Arial"/>
                <w:sz w:val="22"/>
                <w:szCs w:val="22"/>
              </w:rPr>
            </w:pPr>
            <w:r>
              <w:rPr>
                <w:rFonts w:cs="Arial"/>
                <w:sz w:val="22"/>
                <w:szCs w:val="22"/>
              </w:rPr>
              <w:t>X</w:t>
            </w:r>
          </w:p>
        </w:tc>
        <w:tc>
          <w:tcPr>
            <w:tcW w:w="1761" w:type="pct"/>
            <w:gridSpan w:val="2"/>
            <w:shd w:val="clear" w:color="auto" w:fill="auto"/>
          </w:tcPr>
          <w:p w:rsidR="007C5992" w:rsidRPr="00CA1FB9" w:rsidRDefault="00B40971" w:rsidP="00FF7B26">
            <w:pPr>
              <w:spacing w:line="360" w:lineRule="auto"/>
              <w:jc w:val="both"/>
              <w:rPr>
                <w:rFonts w:cs="Arial"/>
                <w:i/>
                <w:sz w:val="22"/>
                <w:szCs w:val="22"/>
              </w:rPr>
            </w:pPr>
            <w:r>
              <w:rPr>
                <w:rFonts w:cs="Arial"/>
                <w:i/>
                <w:sz w:val="22"/>
                <w:szCs w:val="22"/>
              </w:rPr>
              <w:t>Aunque se señala en los propósitos no existen contenidos que justifiquen la orientación</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 xml:space="preserve">Presenta materias que inducen la calidad </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B40971" w:rsidP="00FF7B26">
            <w:pPr>
              <w:spacing w:line="360" w:lineRule="auto"/>
              <w:jc w:val="both"/>
              <w:rPr>
                <w:rFonts w:cs="Arial"/>
                <w:i/>
                <w:sz w:val="22"/>
                <w:szCs w:val="22"/>
              </w:rPr>
            </w:pPr>
            <w:r>
              <w:rPr>
                <w:rFonts w:cs="Arial"/>
                <w:i/>
                <w:sz w:val="22"/>
                <w:szCs w:val="22"/>
              </w:rPr>
              <w:t xml:space="preserve">Presenta materias de </w:t>
            </w:r>
            <w:proofErr w:type="gramStart"/>
            <w:r>
              <w:rPr>
                <w:rFonts w:cs="Arial"/>
                <w:i/>
                <w:sz w:val="22"/>
                <w:szCs w:val="22"/>
              </w:rPr>
              <w:t>Inglés</w:t>
            </w:r>
            <w:proofErr w:type="gramEnd"/>
            <w:r>
              <w:rPr>
                <w:rFonts w:cs="Arial"/>
                <w:i/>
                <w:sz w:val="22"/>
                <w:szCs w:val="22"/>
              </w:rPr>
              <w:t>, las cuales deberán eliminarse del plan, el Taller de Comunicación Oral y Escrita, Tecnologías de la Información y Comunicación y dos materias de corte empresarial donde se tocan aspectos de calidad.</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Orientación a la formación práctica a través de las prácticas de materia y las prácticas profesionales</w:t>
            </w:r>
          </w:p>
        </w:tc>
        <w:tc>
          <w:tcPr>
            <w:tcW w:w="505" w:type="pct"/>
            <w:shd w:val="clear" w:color="auto" w:fill="auto"/>
          </w:tcPr>
          <w:p w:rsidR="007C5992" w:rsidRPr="00CA1FB9" w:rsidRDefault="00B40971" w:rsidP="00FF7B26">
            <w:pPr>
              <w:spacing w:line="360" w:lineRule="auto"/>
              <w:jc w:val="both"/>
              <w:rPr>
                <w:rFonts w:cs="Arial"/>
                <w:sz w:val="22"/>
                <w:szCs w:val="22"/>
              </w:rPr>
            </w:pPr>
            <w:r>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7C5992" w:rsidP="00FF7B26">
            <w:pPr>
              <w:spacing w:line="360" w:lineRule="auto"/>
              <w:jc w:val="both"/>
              <w:rPr>
                <w:rFonts w:cs="Arial"/>
                <w:i/>
                <w:sz w:val="22"/>
                <w:szCs w:val="22"/>
              </w:rPr>
            </w:pP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Mapa curricular</w:t>
            </w:r>
          </w:p>
        </w:tc>
        <w:tc>
          <w:tcPr>
            <w:tcW w:w="505" w:type="pct"/>
            <w:shd w:val="clear" w:color="auto" w:fill="auto"/>
          </w:tcPr>
          <w:p w:rsidR="007C5992" w:rsidRPr="00CA1FB9" w:rsidRDefault="00B40971" w:rsidP="00FF7B26">
            <w:pPr>
              <w:spacing w:line="360" w:lineRule="auto"/>
              <w:jc w:val="both"/>
              <w:rPr>
                <w:rFonts w:cs="Arial"/>
                <w:sz w:val="22"/>
                <w:szCs w:val="22"/>
              </w:rPr>
            </w:pPr>
            <w:r>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7C5992" w:rsidP="00FF7B26">
            <w:pPr>
              <w:spacing w:line="360" w:lineRule="auto"/>
              <w:jc w:val="both"/>
              <w:rPr>
                <w:rFonts w:cs="Arial"/>
                <w:i/>
                <w:sz w:val="22"/>
                <w:szCs w:val="22"/>
              </w:rPr>
            </w:pP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 xml:space="preserve">Balanceo </w:t>
            </w:r>
          </w:p>
        </w:tc>
        <w:tc>
          <w:tcPr>
            <w:tcW w:w="505" w:type="pct"/>
            <w:shd w:val="clear" w:color="auto" w:fill="auto"/>
          </w:tcPr>
          <w:p w:rsidR="007C5992" w:rsidRPr="00CA1FB9" w:rsidRDefault="00B40971" w:rsidP="00FF7B26">
            <w:pPr>
              <w:spacing w:line="360" w:lineRule="auto"/>
              <w:jc w:val="both"/>
              <w:rPr>
                <w:rFonts w:cs="Arial"/>
                <w:sz w:val="22"/>
                <w:szCs w:val="22"/>
              </w:rPr>
            </w:pPr>
            <w:r>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B40971" w:rsidP="00FF7B26">
            <w:pPr>
              <w:spacing w:line="360" w:lineRule="auto"/>
              <w:jc w:val="both"/>
              <w:rPr>
                <w:rFonts w:cs="Arial"/>
                <w:i/>
                <w:sz w:val="22"/>
                <w:szCs w:val="22"/>
              </w:rPr>
            </w:pPr>
            <w:r>
              <w:rPr>
                <w:rFonts w:cs="Arial"/>
                <w:i/>
                <w:sz w:val="22"/>
                <w:szCs w:val="22"/>
              </w:rPr>
              <w:t>Muy bien elaborado</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Estudio de la vigencia de contenidos con la bibliografía actualizada</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B40971" w:rsidP="00FF7B26">
            <w:pPr>
              <w:spacing w:line="360" w:lineRule="auto"/>
              <w:jc w:val="both"/>
              <w:rPr>
                <w:rFonts w:cs="Arial"/>
                <w:sz w:val="22"/>
                <w:szCs w:val="22"/>
              </w:rPr>
            </w:pPr>
            <w:r>
              <w:rPr>
                <w:rFonts w:cs="Arial"/>
                <w:sz w:val="22"/>
                <w:szCs w:val="22"/>
              </w:rPr>
              <w:t>X</w:t>
            </w:r>
          </w:p>
        </w:tc>
        <w:tc>
          <w:tcPr>
            <w:tcW w:w="1761" w:type="pct"/>
            <w:gridSpan w:val="2"/>
            <w:shd w:val="clear" w:color="auto" w:fill="auto"/>
          </w:tcPr>
          <w:p w:rsidR="007C5992" w:rsidRPr="00CA1FB9" w:rsidRDefault="00B40971" w:rsidP="00FF7B26">
            <w:pPr>
              <w:spacing w:line="360" w:lineRule="auto"/>
              <w:jc w:val="both"/>
              <w:rPr>
                <w:rFonts w:cs="Arial"/>
                <w:i/>
                <w:sz w:val="22"/>
                <w:szCs w:val="22"/>
              </w:rPr>
            </w:pPr>
            <w:r>
              <w:rPr>
                <w:rFonts w:cs="Arial"/>
                <w:i/>
                <w:sz w:val="22"/>
                <w:szCs w:val="22"/>
              </w:rPr>
              <w:t>Hace algunos señalamientos sobre la desactualización de los programas analíticos pero no se agregan estudios al respecto</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Estudio de Traslapes en Perfil y plan de estudios, tanto con carreras de la UAAAN como con carreras de otras instituciones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B40971" w:rsidP="00FF7B26">
            <w:pPr>
              <w:spacing w:line="360" w:lineRule="auto"/>
              <w:jc w:val="both"/>
              <w:rPr>
                <w:rFonts w:cs="Arial"/>
                <w:sz w:val="22"/>
                <w:szCs w:val="22"/>
              </w:rPr>
            </w:pPr>
            <w:r>
              <w:rPr>
                <w:rFonts w:cs="Arial"/>
                <w:sz w:val="22"/>
                <w:szCs w:val="22"/>
              </w:rPr>
              <w:t>X</w:t>
            </w:r>
          </w:p>
        </w:tc>
        <w:tc>
          <w:tcPr>
            <w:tcW w:w="1761" w:type="pct"/>
            <w:gridSpan w:val="2"/>
            <w:shd w:val="clear" w:color="auto" w:fill="auto"/>
          </w:tcPr>
          <w:p w:rsidR="007C5992" w:rsidRPr="00CA1FB9" w:rsidRDefault="00B40971" w:rsidP="00FF7B26">
            <w:pPr>
              <w:spacing w:line="360" w:lineRule="auto"/>
              <w:jc w:val="both"/>
              <w:rPr>
                <w:rFonts w:cs="Arial"/>
                <w:i/>
                <w:sz w:val="22"/>
                <w:szCs w:val="22"/>
              </w:rPr>
            </w:pPr>
            <w:r>
              <w:rPr>
                <w:rFonts w:cs="Arial"/>
                <w:i/>
                <w:sz w:val="22"/>
                <w:szCs w:val="22"/>
              </w:rPr>
              <w:t>Es posible que se cubra con el estudio que se realizó de la competencia en el capítulo de Plan de Desarrollo</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Considera la tutoría como una estrategia de aprendizaje</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B40971" w:rsidP="00FF7B26">
            <w:pPr>
              <w:spacing w:line="360" w:lineRule="auto"/>
              <w:jc w:val="both"/>
              <w:rPr>
                <w:rFonts w:cs="Arial"/>
                <w:sz w:val="22"/>
                <w:szCs w:val="22"/>
              </w:rPr>
            </w:pPr>
            <w:r>
              <w:rPr>
                <w:rFonts w:cs="Arial"/>
                <w:sz w:val="22"/>
                <w:szCs w:val="22"/>
              </w:rPr>
              <w:t>X</w:t>
            </w:r>
          </w:p>
        </w:tc>
        <w:tc>
          <w:tcPr>
            <w:tcW w:w="1761" w:type="pct"/>
            <w:gridSpan w:val="2"/>
            <w:shd w:val="clear" w:color="auto" w:fill="auto"/>
          </w:tcPr>
          <w:p w:rsidR="007C5992" w:rsidRPr="00CA1FB9" w:rsidRDefault="00B40971" w:rsidP="00FF7B26">
            <w:pPr>
              <w:spacing w:line="360" w:lineRule="auto"/>
              <w:jc w:val="both"/>
              <w:rPr>
                <w:rFonts w:cs="Arial"/>
                <w:i/>
                <w:sz w:val="22"/>
                <w:szCs w:val="22"/>
              </w:rPr>
            </w:pPr>
            <w:r>
              <w:rPr>
                <w:rFonts w:cs="Arial"/>
                <w:i/>
                <w:sz w:val="22"/>
                <w:szCs w:val="22"/>
              </w:rPr>
              <w:t>En el diagnóstico interno se hace una breve descripción del número de tutores y tutorados, pero creo que aún no se percibe como estrategia de aprendizaje</w:t>
            </w: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lastRenderedPageBreak/>
              <w:t>Necesidades de operación y formación en pedagogía y didáctica</w:t>
            </w:r>
          </w:p>
        </w:tc>
        <w:tc>
          <w:tcPr>
            <w:tcW w:w="505" w:type="pct"/>
            <w:shd w:val="clear" w:color="auto" w:fill="auto"/>
          </w:tcPr>
          <w:p w:rsidR="007C5992" w:rsidRPr="00CA1FB9" w:rsidRDefault="003309A6"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7C5992" w:rsidP="00FF7B26">
            <w:pPr>
              <w:spacing w:line="360" w:lineRule="auto"/>
              <w:jc w:val="both"/>
              <w:rPr>
                <w:rFonts w:cs="Arial"/>
                <w:i/>
                <w:sz w:val="22"/>
                <w:szCs w:val="22"/>
              </w:rPr>
            </w:pP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Plantea análisis de los materiales y medios de enseñanza</w:t>
            </w:r>
          </w:p>
        </w:tc>
        <w:tc>
          <w:tcPr>
            <w:tcW w:w="505" w:type="pct"/>
            <w:shd w:val="clear" w:color="auto" w:fill="auto"/>
          </w:tcPr>
          <w:p w:rsidR="007C5992" w:rsidRPr="00CA1FB9" w:rsidRDefault="003309A6" w:rsidP="00FF7B26">
            <w:pPr>
              <w:spacing w:line="360" w:lineRule="auto"/>
              <w:jc w:val="both"/>
              <w:rPr>
                <w:rFonts w:cs="Arial"/>
                <w:sz w:val="22"/>
                <w:szCs w:val="22"/>
              </w:rPr>
            </w:pPr>
            <w:r w:rsidRPr="00CA1FB9">
              <w:rPr>
                <w:rFonts w:cs="Arial"/>
                <w:sz w:val="22"/>
                <w:szCs w:val="22"/>
              </w:rPr>
              <w:t>X</w:t>
            </w: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Pr="00CA1FB9" w:rsidRDefault="007C5992" w:rsidP="00FF7B26">
            <w:pPr>
              <w:spacing w:line="360" w:lineRule="auto"/>
              <w:jc w:val="both"/>
              <w:rPr>
                <w:rFonts w:cs="Arial"/>
                <w:i/>
                <w:sz w:val="22"/>
                <w:szCs w:val="22"/>
              </w:rPr>
            </w:pPr>
          </w:p>
        </w:tc>
      </w:tr>
      <w:tr w:rsidR="007C5992" w:rsidRPr="00CA1FB9" w:rsidTr="00A81FB0">
        <w:trPr>
          <w:trHeight w:val="794"/>
        </w:trPr>
        <w:tc>
          <w:tcPr>
            <w:tcW w:w="2228" w:type="pct"/>
            <w:shd w:val="clear" w:color="auto" w:fill="auto"/>
          </w:tcPr>
          <w:p w:rsidR="007C5992" w:rsidRPr="00CA1FB9" w:rsidRDefault="007C5992" w:rsidP="007C5992">
            <w:pPr>
              <w:numPr>
                <w:ilvl w:val="0"/>
                <w:numId w:val="3"/>
              </w:numPr>
              <w:spacing w:line="360" w:lineRule="auto"/>
              <w:jc w:val="both"/>
              <w:rPr>
                <w:rFonts w:cs="Arial"/>
                <w:sz w:val="22"/>
                <w:szCs w:val="22"/>
              </w:rPr>
            </w:pPr>
            <w:r w:rsidRPr="00CA1FB9">
              <w:rPr>
                <w:rFonts w:cs="Arial"/>
                <w:sz w:val="22"/>
                <w:szCs w:val="22"/>
              </w:rPr>
              <w:t>Otros criterios</w:t>
            </w:r>
          </w:p>
        </w:tc>
        <w:tc>
          <w:tcPr>
            <w:tcW w:w="505" w:type="pct"/>
            <w:shd w:val="clear" w:color="auto" w:fill="auto"/>
          </w:tcPr>
          <w:p w:rsidR="007C5992" w:rsidRPr="00CA1FB9" w:rsidRDefault="007C5992" w:rsidP="00FF7B26">
            <w:pPr>
              <w:spacing w:line="360" w:lineRule="auto"/>
              <w:jc w:val="both"/>
              <w:rPr>
                <w:rFonts w:cs="Arial"/>
                <w:sz w:val="22"/>
                <w:szCs w:val="22"/>
              </w:rPr>
            </w:pPr>
          </w:p>
        </w:tc>
        <w:tc>
          <w:tcPr>
            <w:tcW w:w="506" w:type="pct"/>
            <w:gridSpan w:val="2"/>
            <w:shd w:val="clear" w:color="auto" w:fill="auto"/>
          </w:tcPr>
          <w:p w:rsidR="007C5992" w:rsidRPr="00CA1FB9" w:rsidRDefault="007C5992" w:rsidP="00FF7B26">
            <w:pPr>
              <w:spacing w:line="360" w:lineRule="auto"/>
              <w:jc w:val="both"/>
              <w:rPr>
                <w:rFonts w:cs="Arial"/>
                <w:sz w:val="22"/>
                <w:szCs w:val="22"/>
              </w:rPr>
            </w:pPr>
          </w:p>
        </w:tc>
        <w:tc>
          <w:tcPr>
            <w:tcW w:w="1761" w:type="pct"/>
            <w:gridSpan w:val="2"/>
            <w:shd w:val="clear" w:color="auto" w:fill="auto"/>
          </w:tcPr>
          <w:p w:rsidR="007C5992" w:rsidRDefault="006A5D29" w:rsidP="00FF7B26">
            <w:pPr>
              <w:spacing w:line="360" w:lineRule="auto"/>
              <w:jc w:val="both"/>
              <w:rPr>
                <w:rFonts w:cs="Arial"/>
                <w:i/>
                <w:sz w:val="22"/>
                <w:szCs w:val="22"/>
              </w:rPr>
            </w:pPr>
            <w:r>
              <w:rPr>
                <w:rFonts w:cs="Arial"/>
                <w:i/>
                <w:sz w:val="22"/>
                <w:szCs w:val="22"/>
              </w:rPr>
              <w:t>Existen un gran número de anotaciones con respecto de la coherencia y congruencia de la propuesta. Resultados de diagnósticos incompletos,</w:t>
            </w:r>
            <w:r w:rsidR="00F7064E">
              <w:rPr>
                <w:rFonts w:cs="Arial"/>
                <w:i/>
                <w:sz w:val="22"/>
                <w:szCs w:val="22"/>
              </w:rPr>
              <w:t xml:space="preserve"> DOFA incoherente con estrategias,</w:t>
            </w:r>
            <w:r>
              <w:rPr>
                <w:rFonts w:cs="Arial"/>
                <w:i/>
                <w:sz w:val="22"/>
                <w:szCs w:val="22"/>
              </w:rPr>
              <w:t xml:space="preserve"> </w:t>
            </w:r>
            <w:r w:rsidR="00F7064E">
              <w:rPr>
                <w:rFonts w:cs="Arial"/>
                <w:i/>
                <w:sz w:val="22"/>
                <w:szCs w:val="22"/>
              </w:rPr>
              <w:t xml:space="preserve">propósitos expresados en misión, visión, objetivos incongruentes con el grupo de materias del plan de estudios. Inconsistencia de contenidos. </w:t>
            </w:r>
          </w:p>
          <w:p w:rsidR="00F7064E" w:rsidRPr="00CA1FB9" w:rsidRDefault="00F7064E" w:rsidP="00FF7B26">
            <w:pPr>
              <w:spacing w:line="360" w:lineRule="auto"/>
              <w:jc w:val="both"/>
              <w:rPr>
                <w:rFonts w:cs="Arial"/>
                <w:i/>
                <w:sz w:val="22"/>
                <w:szCs w:val="22"/>
              </w:rPr>
            </w:pPr>
            <w:r>
              <w:rPr>
                <w:rFonts w:cs="Arial"/>
                <w:i/>
                <w:sz w:val="22"/>
                <w:szCs w:val="22"/>
              </w:rPr>
              <w:t>Es necesario retomar el documento completo y reorientarlo.</w:t>
            </w:r>
          </w:p>
        </w:tc>
      </w:tr>
    </w:tbl>
    <w:p w:rsidR="007C5992" w:rsidRPr="00FF546E" w:rsidRDefault="007C5992" w:rsidP="007C5992">
      <w:pPr>
        <w:spacing w:line="360" w:lineRule="auto"/>
        <w:rPr>
          <w:rFonts w:cs="Arial"/>
          <w:sz w:val="26"/>
          <w:szCs w:val="26"/>
        </w:rPr>
      </w:pPr>
    </w:p>
    <w:p w:rsidR="007C5992" w:rsidRPr="00FF546E" w:rsidRDefault="007C5992" w:rsidP="007C5992">
      <w:pPr>
        <w:pStyle w:val="Textoindependiente2"/>
        <w:spacing w:line="360" w:lineRule="auto"/>
        <w:rPr>
          <w:rFonts w:cs="Arial"/>
          <w:sz w:val="26"/>
          <w:szCs w:val="26"/>
        </w:rPr>
      </w:pPr>
    </w:p>
    <w:p w:rsidR="00D869AA" w:rsidRDefault="00D869AA"/>
    <w:sectPr w:rsidR="00D869AA" w:rsidSect="00A81FB0">
      <w:pgSz w:w="12240" w:h="15840"/>
      <w:pgMar w:top="1417" w:right="1325"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9B2"/>
    <w:multiLevelType w:val="hybridMultilevel"/>
    <w:tmpl w:val="D452E0AE"/>
    <w:lvl w:ilvl="0" w:tplc="823CAEC8">
      <w:start w:val="1"/>
      <w:numFmt w:val="decimal"/>
      <w:lvlText w:val="%1."/>
      <w:lvlJc w:val="left"/>
      <w:pPr>
        <w:tabs>
          <w:tab w:val="num" w:pos="720"/>
        </w:tabs>
        <w:ind w:left="737" w:hanging="3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8518A2"/>
    <w:multiLevelType w:val="hybridMultilevel"/>
    <w:tmpl w:val="22381E0A"/>
    <w:lvl w:ilvl="0" w:tplc="26EECDB0">
      <w:start w:val="4"/>
      <w:numFmt w:val="decimal"/>
      <w:lvlText w:val="%1."/>
      <w:lvlJc w:val="left"/>
      <w:pPr>
        <w:tabs>
          <w:tab w:val="num" w:pos="720"/>
        </w:tabs>
        <w:ind w:left="720"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7BE3A64"/>
    <w:multiLevelType w:val="hybridMultilevel"/>
    <w:tmpl w:val="D1D09E72"/>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ECF28C90">
      <w:start w:val="1"/>
      <w:numFmt w:val="bullet"/>
      <w:lvlText w:val=""/>
      <w:lvlJc w:val="left"/>
      <w:pPr>
        <w:tabs>
          <w:tab w:val="num" w:pos="2340"/>
        </w:tabs>
        <w:ind w:left="2349" w:hanging="369"/>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08"/>
  <w:hyphenationZone w:val="425"/>
  <w:characterSpacingControl w:val="doNotCompress"/>
  <w:compat/>
  <w:rsids>
    <w:rsidRoot w:val="007C5992"/>
    <w:rsid w:val="00081621"/>
    <w:rsid w:val="00094D95"/>
    <w:rsid w:val="00141C03"/>
    <w:rsid w:val="0015524D"/>
    <w:rsid w:val="002A299A"/>
    <w:rsid w:val="002F4DC8"/>
    <w:rsid w:val="00323ECE"/>
    <w:rsid w:val="003309A6"/>
    <w:rsid w:val="003A0906"/>
    <w:rsid w:val="003F259E"/>
    <w:rsid w:val="00406291"/>
    <w:rsid w:val="004526B3"/>
    <w:rsid w:val="004B74B2"/>
    <w:rsid w:val="00512BF4"/>
    <w:rsid w:val="00516F45"/>
    <w:rsid w:val="00530FAA"/>
    <w:rsid w:val="00556F6C"/>
    <w:rsid w:val="005A353B"/>
    <w:rsid w:val="006A5D29"/>
    <w:rsid w:val="006C4292"/>
    <w:rsid w:val="007C5992"/>
    <w:rsid w:val="00837E40"/>
    <w:rsid w:val="00840409"/>
    <w:rsid w:val="00847183"/>
    <w:rsid w:val="008D3764"/>
    <w:rsid w:val="00940060"/>
    <w:rsid w:val="009D5E5B"/>
    <w:rsid w:val="00A81FB0"/>
    <w:rsid w:val="00AA0128"/>
    <w:rsid w:val="00B40971"/>
    <w:rsid w:val="00C06E3B"/>
    <w:rsid w:val="00C52AD2"/>
    <w:rsid w:val="00C73593"/>
    <w:rsid w:val="00CA1FB9"/>
    <w:rsid w:val="00CD75C8"/>
    <w:rsid w:val="00CF2C59"/>
    <w:rsid w:val="00D21FDC"/>
    <w:rsid w:val="00D869AA"/>
    <w:rsid w:val="00DA3FDA"/>
    <w:rsid w:val="00DC02EC"/>
    <w:rsid w:val="00E93C50"/>
    <w:rsid w:val="00F149FA"/>
    <w:rsid w:val="00F225A7"/>
    <w:rsid w:val="00F23AB6"/>
    <w:rsid w:val="00F55400"/>
    <w:rsid w:val="00F7064E"/>
    <w:rsid w:val="00FF70A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92"/>
    <w:pPr>
      <w:spacing w:after="0" w:line="240" w:lineRule="auto"/>
    </w:pPr>
    <w:rPr>
      <w:rFonts w:ascii="Arial" w:eastAsia="Times New Roman" w:hAnsi="Arial" w:cs="Times New Roman"/>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C5992"/>
    <w:pPr>
      <w:jc w:val="both"/>
    </w:pPr>
    <w:rPr>
      <w:lang w:val="es-MX"/>
    </w:rPr>
  </w:style>
  <w:style w:type="character" w:customStyle="1" w:styleId="Textoindependiente2Car">
    <w:name w:val="Texto independiente 2 Car"/>
    <w:basedOn w:val="Fuentedeprrafopredeter"/>
    <w:link w:val="Textoindependiente2"/>
    <w:rsid w:val="007C5992"/>
    <w:rPr>
      <w:rFonts w:ascii="Arial" w:eastAsia="Times New Roman" w:hAnsi="Arial" w:cs="Times New Roman"/>
      <w:b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92"/>
    <w:pPr>
      <w:spacing w:after="0" w:line="240" w:lineRule="auto"/>
    </w:pPr>
    <w:rPr>
      <w:rFonts w:ascii="Arial" w:eastAsia="Times New Roman" w:hAnsi="Arial" w:cs="Times New Roman"/>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C5992"/>
    <w:pPr>
      <w:jc w:val="both"/>
    </w:pPr>
    <w:rPr>
      <w:lang w:val="es-MX"/>
    </w:rPr>
  </w:style>
  <w:style w:type="character" w:customStyle="1" w:styleId="Textoindependiente2Car">
    <w:name w:val="Texto independiente 2 Car"/>
    <w:basedOn w:val="Fuentedeprrafopredeter"/>
    <w:link w:val="Textoindependiente2"/>
    <w:rsid w:val="007C5992"/>
    <w:rPr>
      <w:rFonts w:ascii="Arial" w:eastAsia="Times New Roman" w:hAnsi="Arial" w:cs="Times New Roman"/>
      <w:b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9</Pages>
  <Words>1495</Words>
  <Characters>8224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Docencia1</dc:creator>
  <cp:lastModifiedBy>Docencia1</cp:lastModifiedBy>
  <cp:revision>61</cp:revision>
  <dcterms:created xsi:type="dcterms:W3CDTF">2016-06-01T17:19:00Z</dcterms:created>
  <dcterms:modified xsi:type="dcterms:W3CDTF">2016-06-03T15:07:00Z</dcterms:modified>
</cp:coreProperties>
</file>