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992" w:rsidRPr="009D5E5B" w:rsidRDefault="009D5E5B" w:rsidP="009D5E5B">
      <w:pPr>
        <w:pStyle w:val="Textoindependiente2"/>
        <w:spacing w:line="360" w:lineRule="auto"/>
        <w:jc w:val="center"/>
        <w:rPr>
          <w:rFonts w:cs="Arial"/>
          <w:sz w:val="32"/>
          <w:szCs w:val="26"/>
        </w:rPr>
      </w:pPr>
      <w:r w:rsidRPr="009D5E5B">
        <w:rPr>
          <w:rFonts w:cs="Arial"/>
          <w:sz w:val="32"/>
          <w:szCs w:val="26"/>
        </w:rPr>
        <w:t>EVALUACIÓN DE PROPUESTAS DE ACTUALIZACIÓN CURRICULAR</w:t>
      </w:r>
    </w:p>
    <w:tbl>
      <w:tblP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8"/>
        <w:gridCol w:w="1011"/>
        <w:gridCol w:w="108"/>
        <w:gridCol w:w="904"/>
        <w:gridCol w:w="276"/>
        <w:gridCol w:w="3248"/>
      </w:tblGrid>
      <w:tr w:rsidR="007C5992" w:rsidRPr="00FF546E" w:rsidTr="00A81FB0">
        <w:trPr>
          <w:trHeight w:val="794"/>
        </w:trPr>
        <w:tc>
          <w:tcPr>
            <w:tcW w:w="5000" w:type="pct"/>
            <w:gridSpan w:val="6"/>
            <w:tcBorders>
              <w:bottom w:val="single" w:sz="4" w:space="0" w:color="auto"/>
            </w:tcBorders>
            <w:shd w:val="clear" w:color="auto" w:fill="auto"/>
          </w:tcPr>
          <w:p w:rsidR="007C5992" w:rsidRPr="00FF546E" w:rsidRDefault="007C5992" w:rsidP="00FF7B26">
            <w:pPr>
              <w:spacing w:line="360" w:lineRule="auto"/>
              <w:jc w:val="center"/>
              <w:rPr>
                <w:rFonts w:cs="Arial"/>
                <w:b/>
                <w:sz w:val="26"/>
                <w:szCs w:val="26"/>
              </w:rPr>
            </w:pPr>
            <w:r w:rsidRPr="00FF546E">
              <w:rPr>
                <w:rFonts w:cs="Arial"/>
                <w:b/>
                <w:sz w:val="26"/>
                <w:szCs w:val="26"/>
              </w:rPr>
              <w:t>EVALUACIÓN DE PROPUESTAS DE ACTUALIZACIÓN</w:t>
            </w:r>
            <w:r w:rsidR="005A353B">
              <w:rPr>
                <w:rFonts w:cs="Arial"/>
                <w:b/>
                <w:sz w:val="26"/>
                <w:szCs w:val="26"/>
              </w:rPr>
              <w:t xml:space="preserve"> CURRICULAR</w:t>
            </w:r>
            <w:r w:rsidRPr="00FF546E">
              <w:rPr>
                <w:rFonts w:cs="Arial"/>
                <w:b/>
                <w:sz w:val="26"/>
                <w:szCs w:val="26"/>
              </w:rPr>
              <w:t xml:space="preserve"> DE PROGRAMAS DOCENTES EN LA UAAAN</w:t>
            </w:r>
          </w:p>
          <w:p w:rsidR="007C5992" w:rsidRPr="00FF546E" w:rsidRDefault="007C5992" w:rsidP="00FF7B26">
            <w:pPr>
              <w:spacing w:line="360" w:lineRule="auto"/>
              <w:jc w:val="center"/>
              <w:rPr>
                <w:rFonts w:cs="Arial"/>
                <w:b/>
                <w:sz w:val="26"/>
                <w:szCs w:val="26"/>
              </w:rPr>
            </w:pPr>
          </w:p>
          <w:p w:rsidR="007C5992" w:rsidRPr="00FF546E" w:rsidRDefault="007C5992" w:rsidP="00FF7B26">
            <w:pPr>
              <w:spacing w:line="360" w:lineRule="auto"/>
              <w:rPr>
                <w:rFonts w:cs="Arial"/>
                <w:b/>
                <w:sz w:val="26"/>
                <w:szCs w:val="26"/>
              </w:rPr>
            </w:pPr>
            <w:r w:rsidRPr="00FF546E">
              <w:rPr>
                <w:rFonts w:cs="Arial"/>
                <w:b/>
                <w:sz w:val="26"/>
                <w:szCs w:val="26"/>
              </w:rPr>
              <w:t>PROGRAMA</w:t>
            </w:r>
            <w:proofErr w:type="gramStart"/>
            <w:r w:rsidRPr="00FF546E">
              <w:rPr>
                <w:rFonts w:cs="Arial"/>
                <w:b/>
                <w:sz w:val="26"/>
                <w:szCs w:val="26"/>
              </w:rPr>
              <w:t xml:space="preserve">:  </w:t>
            </w:r>
            <w:r w:rsidR="00FB206A">
              <w:rPr>
                <w:rFonts w:cs="Arial"/>
                <w:b/>
                <w:sz w:val="26"/>
                <w:szCs w:val="26"/>
              </w:rPr>
              <w:t>INGENIERO</w:t>
            </w:r>
            <w:proofErr w:type="gramEnd"/>
            <w:r w:rsidR="00FB206A">
              <w:rPr>
                <w:rFonts w:cs="Arial"/>
                <w:b/>
                <w:sz w:val="26"/>
                <w:szCs w:val="26"/>
              </w:rPr>
              <w:t xml:space="preserve"> AGRÓNOMO U.L.             </w:t>
            </w:r>
            <w:r w:rsidRPr="00FF546E">
              <w:rPr>
                <w:rFonts w:cs="Arial"/>
                <w:b/>
                <w:sz w:val="26"/>
                <w:szCs w:val="26"/>
              </w:rPr>
              <w:t>FECHA:</w:t>
            </w:r>
            <w:r w:rsidR="00FB206A">
              <w:rPr>
                <w:rFonts w:cs="Arial"/>
                <w:b/>
                <w:sz w:val="26"/>
                <w:szCs w:val="26"/>
              </w:rPr>
              <w:t xml:space="preserve"> OCTUBRE 2016</w:t>
            </w:r>
          </w:p>
        </w:tc>
      </w:tr>
      <w:tr w:rsidR="00A81FB0" w:rsidRPr="00FF546E" w:rsidTr="00A81FB0">
        <w:trPr>
          <w:trHeight w:val="794"/>
        </w:trPr>
        <w:tc>
          <w:tcPr>
            <w:tcW w:w="2228" w:type="pct"/>
            <w:shd w:val="clear" w:color="auto" w:fill="CCFFFF"/>
          </w:tcPr>
          <w:p w:rsidR="007C5992" w:rsidRPr="00FF546E" w:rsidRDefault="007C5992" w:rsidP="00FF7B26">
            <w:pPr>
              <w:spacing w:line="360" w:lineRule="auto"/>
              <w:jc w:val="center"/>
              <w:rPr>
                <w:rFonts w:cs="Arial"/>
                <w:b/>
                <w:sz w:val="26"/>
                <w:szCs w:val="26"/>
              </w:rPr>
            </w:pPr>
            <w:r w:rsidRPr="00FF546E">
              <w:rPr>
                <w:rFonts w:cs="Arial"/>
                <w:b/>
                <w:sz w:val="26"/>
                <w:szCs w:val="26"/>
              </w:rPr>
              <w:t>CRITERIOS</w:t>
            </w:r>
          </w:p>
        </w:tc>
        <w:tc>
          <w:tcPr>
            <w:tcW w:w="559" w:type="pct"/>
            <w:gridSpan w:val="2"/>
            <w:shd w:val="clear" w:color="auto" w:fill="CCFFFF"/>
          </w:tcPr>
          <w:p w:rsidR="007C5992" w:rsidRPr="00FF546E" w:rsidRDefault="007C5992" w:rsidP="00FF7B26">
            <w:pPr>
              <w:spacing w:line="360" w:lineRule="auto"/>
              <w:jc w:val="center"/>
              <w:rPr>
                <w:rFonts w:cs="Arial"/>
                <w:b/>
                <w:sz w:val="26"/>
                <w:szCs w:val="26"/>
              </w:rPr>
            </w:pPr>
            <w:r w:rsidRPr="00FF546E">
              <w:rPr>
                <w:rFonts w:cs="Arial"/>
                <w:b/>
                <w:sz w:val="26"/>
                <w:szCs w:val="26"/>
              </w:rPr>
              <w:t>SUFIC</w:t>
            </w:r>
          </w:p>
        </w:tc>
        <w:tc>
          <w:tcPr>
            <w:tcW w:w="590" w:type="pct"/>
            <w:gridSpan w:val="2"/>
            <w:shd w:val="clear" w:color="auto" w:fill="CCFFFF"/>
          </w:tcPr>
          <w:p w:rsidR="007C5992" w:rsidRPr="00FF546E" w:rsidRDefault="007C5992" w:rsidP="00FF7B26">
            <w:pPr>
              <w:spacing w:line="360" w:lineRule="auto"/>
              <w:jc w:val="center"/>
              <w:rPr>
                <w:rFonts w:cs="Arial"/>
                <w:b/>
                <w:sz w:val="26"/>
                <w:szCs w:val="26"/>
              </w:rPr>
            </w:pPr>
            <w:r w:rsidRPr="00FF546E">
              <w:rPr>
                <w:rFonts w:cs="Arial"/>
                <w:b/>
                <w:sz w:val="26"/>
                <w:szCs w:val="26"/>
              </w:rPr>
              <w:t>INSUF</w:t>
            </w:r>
          </w:p>
        </w:tc>
        <w:tc>
          <w:tcPr>
            <w:tcW w:w="1623" w:type="pct"/>
            <w:shd w:val="clear" w:color="auto" w:fill="CCFFFF"/>
          </w:tcPr>
          <w:p w:rsidR="007C5992" w:rsidRPr="00FF546E" w:rsidRDefault="007C5992" w:rsidP="00FF7B26">
            <w:pPr>
              <w:spacing w:line="360" w:lineRule="auto"/>
              <w:jc w:val="center"/>
              <w:rPr>
                <w:rFonts w:cs="Arial"/>
                <w:b/>
                <w:sz w:val="26"/>
                <w:szCs w:val="26"/>
              </w:rPr>
            </w:pPr>
            <w:r w:rsidRPr="00FF546E">
              <w:rPr>
                <w:rFonts w:cs="Arial"/>
                <w:b/>
                <w:sz w:val="26"/>
                <w:szCs w:val="26"/>
              </w:rPr>
              <w:t>COMENTARIOS Y RECOMENDACIONES</w:t>
            </w:r>
          </w:p>
        </w:tc>
      </w:tr>
      <w:tr w:rsidR="007C5992" w:rsidRPr="00FF546E" w:rsidTr="00A81FB0">
        <w:trPr>
          <w:trHeight w:val="794"/>
        </w:trPr>
        <w:tc>
          <w:tcPr>
            <w:tcW w:w="5000" w:type="pct"/>
            <w:gridSpan w:val="6"/>
            <w:shd w:val="clear" w:color="auto" w:fill="auto"/>
          </w:tcPr>
          <w:p w:rsidR="007C5992" w:rsidRPr="00FF546E" w:rsidRDefault="007C5992" w:rsidP="00FF7B26">
            <w:pPr>
              <w:spacing w:line="360" w:lineRule="auto"/>
              <w:jc w:val="both"/>
              <w:rPr>
                <w:rFonts w:cs="Arial"/>
                <w:i/>
                <w:sz w:val="26"/>
                <w:szCs w:val="26"/>
              </w:rPr>
            </w:pPr>
            <w:r w:rsidRPr="00FF546E">
              <w:rPr>
                <w:rFonts w:cs="Arial"/>
                <w:b/>
                <w:sz w:val="26"/>
                <w:szCs w:val="26"/>
              </w:rPr>
              <w:t xml:space="preserve">I.- Plan de Desarrollo                                               </w:t>
            </w:r>
          </w:p>
          <w:p w:rsidR="007C5992" w:rsidRPr="00FF546E" w:rsidRDefault="00FB206A" w:rsidP="00FF7B26">
            <w:pPr>
              <w:spacing w:line="360" w:lineRule="auto"/>
              <w:jc w:val="both"/>
              <w:rPr>
                <w:rFonts w:cs="Arial"/>
                <w:i/>
                <w:sz w:val="26"/>
                <w:szCs w:val="26"/>
              </w:rPr>
            </w:pPr>
            <w:r>
              <w:rPr>
                <w:rFonts w:cs="Arial"/>
                <w:i/>
                <w:sz w:val="26"/>
                <w:szCs w:val="26"/>
              </w:rPr>
              <w:t>El plan de desarrollo se alinea, desde la introducción con las misiones y visiones de la universidad, de la coordinación de agronomía y del departamento, se requiere una revisión de la misión del departamento académico con la del programa docente debido a traslapes en los propósitos formativos.</w:t>
            </w:r>
          </w:p>
        </w:tc>
      </w:tr>
      <w:tr w:rsidR="007C5992" w:rsidRPr="00FF546E" w:rsidTr="00A81FB0">
        <w:trPr>
          <w:trHeight w:val="794"/>
        </w:trPr>
        <w:tc>
          <w:tcPr>
            <w:tcW w:w="2228" w:type="pct"/>
            <w:shd w:val="clear" w:color="auto" w:fill="auto"/>
          </w:tcPr>
          <w:p w:rsidR="007C5992" w:rsidRPr="00FF546E" w:rsidRDefault="007C5992" w:rsidP="007C5992">
            <w:pPr>
              <w:numPr>
                <w:ilvl w:val="0"/>
                <w:numId w:val="1"/>
              </w:numPr>
              <w:spacing w:line="360" w:lineRule="auto"/>
              <w:jc w:val="both"/>
              <w:rPr>
                <w:rFonts w:cs="Arial"/>
                <w:sz w:val="26"/>
                <w:szCs w:val="26"/>
              </w:rPr>
            </w:pPr>
            <w:r w:rsidRPr="00FF546E">
              <w:rPr>
                <w:rFonts w:cs="Arial"/>
                <w:sz w:val="26"/>
                <w:szCs w:val="26"/>
              </w:rPr>
              <w:t>Declaración de la misión</w:t>
            </w:r>
          </w:p>
          <w:p w:rsidR="007C5992" w:rsidRPr="00FF546E" w:rsidRDefault="007C5992" w:rsidP="00FF7B26">
            <w:pPr>
              <w:spacing w:line="360" w:lineRule="auto"/>
              <w:ind w:left="720"/>
              <w:jc w:val="both"/>
              <w:rPr>
                <w:rFonts w:cs="Arial"/>
                <w:sz w:val="26"/>
                <w:szCs w:val="26"/>
              </w:rPr>
            </w:pPr>
            <w:r w:rsidRPr="00FF546E">
              <w:rPr>
                <w:rFonts w:cs="Arial"/>
                <w:sz w:val="26"/>
                <w:szCs w:val="26"/>
              </w:rPr>
              <w:t>Quién eres, qué haces, para qué lo haces, para quién lo haces y a través de qué lo haces.</w:t>
            </w:r>
          </w:p>
        </w:tc>
        <w:tc>
          <w:tcPr>
            <w:tcW w:w="505" w:type="pct"/>
            <w:shd w:val="clear" w:color="auto" w:fill="auto"/>
          </w:tcPr>
          <w:p w:rsidR="007C5992" w:rsidRPr="00FF546E" w:rsidRDefault="007C5992" w:rsidP="00FF7B26">
            <w:pPr>
              <w:spacing w:line="360" w:lineRule="auto"/>
              <w:ind w:left="708"/>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5B0ECA" w:rsidP="00FF7B26">
            <w:pPr>
              <w:spacing w:line="360" w:lineRule="auto"/>
              <w:jc w:val="both"/>
              <w:rPr>
                <w:rFonts w:cs="Arial"/>
                <w:i/>
                <w:sz w:val="26"/>
                <w:szCs w:val="26"/>
              </w:rPr>
            </w:pPr>
            <w:r>
              <w:rPr>
                <w:rFonts w:cs="Arial"/>
                <w:i/>
                <w:sz w:val="26"/>
                <w:szCs w:val="26"/>
              </w:rPr>
              <w:t>Revisar el reconocimiento internacional en la misión, si el programa iniciará procesos de acreditación internacional y los culminará en máximo 10 años</w:t>
            </w:r>
            <w:r w:rsidR="00401F05">
              <w:rPr>
                <w:rFonts w:cs="Arial"/>
                <w:i/>
                <w:sz w:val="26"/>
                <w:szCs w:val="26"/>
              </w:rPr>
              <w:t>, en caso de que esperen que sus egresados se ubiquen laboralmente o estudien en otros países, entonces hay que volver a redactar esta frase, porque implica la acreditación internacional.</w:t>
            </w:r>
          </w:p>
        </w:tc>
      </w:tr>
      <w:tr w:rsidR="007C5992" w:rsidRPr="00FF546E" w:rsidTr="00A81FB0">
        <w:trPr>
          <w:trHeight w:val="794"/>
        </w:trPr>
        <w:tc>
          <w:tcPr>
            <w:tcW w:w="2228" w:type="pct"/>
            <w:shd w:val="clear" w:color="auto" w:fill="auto"/>
          </w:tcPr>
          <w:p w:rsidR="007C5992" w:rsidRPr="00FF546E" w:rsidRDefault="007C5992" w:rsidP="007C5992">
            <w:pPr>
              <w:numPr>
                <w:ilvl w:val="0"/>
                <w:numId w:val="1"/>
              </w:numPr>
              <w:spacing w:line="360" w:lineRule="auto"/>
              <w:jc w:val="both"/>
              <w:rPr>
                <w:rFonts w:cs="Arial"/>
                <w:sz w:val="26"/>
                <w:szCs w:val="26"/>
              </w:rPr>
            </w:pPr>
            <w:r w:rsidRPr="00FF546E">
              <w:rPr>
                <w:rFonts w:cs="Arial"/>
                <w:sz w:val="26"/>
                <w:szCs w:val="26"/>
              </w:rPr>
              <w:t>Establece la visión</w:t>
            </w:r>
          </w:p>
          <w:p w:rsidR="007C5992" w:rsidRPr="00FF546E" w:rsidRDefault="007C5992" w:rsidP="00FF7B26">
            <w:pPr>
              <w:spacing w:line="360" w:lineRule="auto"/>
              <w:ind w:left="720"/>
              <w:jc w:val="both"/>
              <w:rPr>
                <w:rFonts w:cs="Arial"/>
                <w:sz w:val="26"/>
                <w:szCs w:val="26"/>
              </w:rPr>
            </w:pPr>
            <w:r w:rsidRPr="00FF546E">
              <w:rPr>
                <w:rFonts w:cs="Arial"/>
                <w:sz w:val="26"/>
                <w:szCs w:val="26"/>
              </w:rPr>
              <w:t xml:space="preserve">Marca la brecha hacia la cual </w:t>
            </w:r>
            <w:r w:rsidRPr="00FF546E">
              <w:rPr>
                <w:rFonts w:cs="Arial"/>
                <w:sz w:val="26"/>
                <w:szCs w:val="26"/>
              </w:rPr>
              <w:lastRenderedPageBreak/>
              <w:t>dirigir los esfuerzos del programa en los próximos 10 años</w:t>
            </w:r>
          </w:p>
        </w:tc>
        <w:tc>
          <w:tcPr>
            <w:tcW w:w="505" w:type="pct"/>
            <w:shd w:val="clear" w:color="auto" w:fill="auto"/>
          </w:tcPr>
          <w:p w:rsidR="007C5992" w:rsidRPr="00FF546E" w:rsidRDefault="007C5992" w:rsidP="00FF7B26">
            <w:pPr>
              <w:spacing w:line="360" w:lineRule="auto"/>
              <w:ind w:left="708"/>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423581" w:rsidP="00FF7B26">
            <w:pPr>
              <w:spacing w:line="360" w:lineRule="auto"/>
              <w:jc w:val="both"/>
              <w:rPr>
                <w:rFonts w:cs="Arial"/>
                <w:i/>
                <w:sz w:val="26"/>
                <w:szCs w:val="26"/>
              </w:rPr>
            </w:pPr>
            <w:r>
              <w:rPr>
                <w:rFonts w:cs="Arial"/>
                <w:i/>
                <w:sz w:val="26"/>
                <w:szCs w:val="26"/>
              </w:rPr>
              <w:t xml:space="preserve">La visión marca la brecha, hacia el dominio de la </w:t>
            </w:r>
            <w:r>
              <w:rPr>
                <w:rFonts w:cs="Arial"/>
                <w:i/>
                <w:sz w:val="26"/>
                <w:szCs w:val="26"/>
              </w:rPr>
              <w:lastRenderedPageBreak/>
              <w:t>producción y el dominio administrativo, estos dos aspectos deben encontrar sustento en el plan de estudios, la visión se lleva hasta el 2030, lo cual les permite establecer metas relacionadas con los profesores los cuales se encuentran implicados, siempre y cuando determinen los criterios de calidad bajo los cuales serán evaluados.</w:t>
            </w:r>
          </w:p>
        </w:tc>
      </w:tr>
      <w:tr w:rsidR="00423581" w:rsidRPr="00FF546E" w:rsidTr="00A81FB0">
        <w:trPr>
          <w:trHeight w:val="794"/>
        </w:trPr>
        <w:tc>
          <w:tcPr>
            <w:tcW w:w="2228" w:type="pct"/>
            <w:shd w:val="clear" w:color="auto" w:fill="auto"/>
          </w:tcPr>
          <w:p w:rsidR="00423581" w:rsidRPr="00FF546E" w:rsidRDefault="00423581" w:rsidP="007C5992">
            <w:pPr>
              <w:numPr>
                <w:ilvl w:val="0"/>
                <w:numId w:val="1"/>
              </w:numPr>
              <w:spacing w:line="360" w:lineRule="auto"/>
              <w:jc w:val="both"/>
              <w:rPr>
                <w:rFonts w:cs="Arial"/>
                <w:sz w:val="26"/>
                <w:szCs w:val="26"/>
              </w:rPr>
            </w:pPr>
            <w:r>
              <w:rPr>
                <w:rFonts w:cs="Arial"/>
                <w:sz w:val="26"/>
                <w:szCs w:val="26"/>
              </w:rPr>
              <w:lastRenderedPageBreak/>
              <w:t>Código de Ética</w:t>
            </w:r>
          </w:p>
        </w:tc>
        <w:tc>
          <w:tcPr>
            <w:tcW w:w="505" w:type="pct"/>
            <w:shd w:val="clear" w:color="auto" w:fill="auto"/>
          </w:tcPr>
          <w:p w:rsidR="00423581" w:rsidRPr="00FF546E" w:rsidRDefault="00423581" w:rsidP="00FF7B26">
            <w:pPr>
              <w:spacing w:line="360" w:lineRule="auto"/>
              <w:jc w:val="both"/>
              <w:rPr>
                <w:rFonts w:cs="Arial"/>
                <w:sz w:val="26"/>
                <w:szCs w:val="26"/>
              </w:rPr>
            </w:pPr>
          </w:p>
        </w:tc>
        <w:tc>
          <w:tcPr>
            <w:tcW w:w="506" w:type="pct"/>
            <w:gridSpan w:val="2"/>
            <w:shd w:val="clear" w:color="auto" w:fill="auto"/>
          </w:tcPr>
          <w:p w:rsidR="00423581" w:rsidRPr="00FF546E" w:rsidRDefault="00423581" w:rsidP="00FF7B26">
            <w:pPr>
              <w:spacing w:line="360" w:lineRule="auto"/>
              <w:jc w:val="both"/>
              <w:rPr>
                <w:rFonts w:cs="Arial"/>
                <w:sz w:val="26"/>
                <w:szCs w:val="26"/>
              </w:rPr>
            </w:pPr>
          </w:p>
        </w:tc>
        <w:tc>
          <w:tcPr>
            <w:tcW w:w="1761" w:type="pct"/>
            <w:gridSpan w:val="2"/>
            <w:shd w:val="clear" w:color="auto" w:fill="auto"/>
          </w:tcPr>
          <w:p w:rsidR="00423581" w:rsidRPr="00FF546E" w:rsidRDefault="00423581" w:rsidP="00FF7B26">
            <w:pPr>
              <w:spacing w:line="360" w:lineRule="auto"/>
              <w:jc w:val="both"/>
              <w:rPr>
                <w:rFonts w:cs="Arial"/>
                <w:i/>
                <w:sz w:val="26"/>
                <w:szCs w:val="26"/>
              </w:rPr>
            </w:pPr>
            <w:r>
              <w:rPr>
                <w:rFonts w:cs="Arial"/>
                <w:i/>
                <w:sz w:val="26"/>
                <w:szCs w:val="26"/>
              </w:rPr>
              <w:t>El código de ética plantea elementos que parecen objetivos formativos</w:t>
            </w:r>
          </w:p>
        </w:tc>
      </w:tr>
      <w:tr w:rsidR="007C5992" w:rsidRPr="00FF546E" w:rsidTr="00A81FB0">
        <w:trPr>
          <w:trHeight w:val="794"/>
        </w:trPr>
        <w:tc>
          <w:tcPr>
            <w:tcW w:w="2228" w:type="pct"/>
            <w:shd w:val="clear" w:color="auto" w:fill="auto"/>
          </w:tcPr>
          <w:p w:rsidR="007C5992" w:rsidRPr="00FF546E" w:rsidRDefault="007C5992" w:rsidP="007C5992">
            <w:pPr>
              <w:numPr>
                <w:ilvl w:val="0"/>
                <w:numId w:val="1"/>
              </w:numPr>
              <w:spacing w:line="360" w:lineRule="auto"/>
              <w:jc w:val="both"/>
              <w:rPr>
                <w:rFonts w:cs="Arial"/>
                <w:sz w:val="26"/>
                <w:szCs w:val="26"/>
              </w:rPr>
            </w:pPr>
            <w:r w:rsidRPr="00FF546E">
              <w:rPr>
                <w:rFonts w:cs="Arial"/>
                <w:sz w:val="26"/>
                <w:szCs w:val="26"/>
              </w:rPr>
              <w:t>El programa en el apartado de plan de desarrollo  con el diagnóstico externo fundamentado en:</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Default="00B90A8C" w:rsidP="00FF7B26">
            <w:pPr>
              <w:spacing w:line="360" w:lineRule="auto"/>
              <w:jc w:val="both"/>
              <w:rPr>
                <w:rFonts w:cs="Arial"/>
                <w:i/>
                <w:sz w:val="26"/>
                <w:szCs w:val="26"/>
              </w:rPr>
            </w:pPr>
            <w:r>
              <w:rPr>
                <w:rFonts w:cs="Arial"/>
                <w:i/>
                <w:sz w:val="26"/>
                <w:szCs w:val="26"/>
              </w:rPr>
              <w:t>Revisar ortografía.</w:t>
            </w:r>
          </w:p>
          <w:p w:rsidR="00B90A8C" w:rsidRPr="00FF546E" w:rsidRDefault="00B90A8C" w:rsidP="00FF7B26">
            <w:pPr>
              <w:spacing w:line="360" w:lineRule="auto"/>
              <w:jc w:val="both"/>
              <w:rPr>
                <w:rFonts w:cs="Arial"/>
                <w:i/>
                <w:sz w:val="26"/>
                <w:szCs w:val="26"/>
              </w:rPr>
            </w:pPr>
            <w:r>
              <w:rPr>
                <w:rFonts w:cs="Arial"/>
                <w:i/>
                <w:sz w:val="26"/>
                <w:szCs w:val="26"/>
              </w:rPr>
              <w:t xml:space="preserve">Pertenecer a la SEP no obliga a tener programas por competencias, esta afirmación se encuentra en la contextualización del programa (pág. 20), favor de revisar y modificar. </w:t>
            </w: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t>Variables económicas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Default="00B90A8C" w:rsidP="00B90A8C">
            <w:pPr>
              <w:spacing w:line="360" w:lineRule="auto"/>
              <w:jc w:val="both"/>
              <w:rPr>
                <w:rFonts w:cs="Arial"/>
                <w:i/>
                <w:sz w:val="26"/>
                <w:szCs w:val="26"/>
              </w:rPr>
            </w:pPr>
            <w:r>
              <w:rPr>
                <w:rFonts w:cs="Arial"/>
                <w:i/>
                <w:sz w:val="26"/>
                <w:szCs w:val="26"/>
              </w:rPr>
              <w:t xml:space="preserve">Se encontró el análisis que hacen respecto del GATT y del combate a la pobreza de </w:t>
            </w:r>
            <w:r>
              <w:rPr>
                <w:rFonts w:cs="Arial"/>
                <w:i/>
                <w:sz w:val="26"/>
                <w:szCs w:val="26"/>
              </w:rPr>
              <w:lastRenderedPageBreak/>
              <w:t>la ONU. No se encontraron indicadores nacionales respecto de la producción con énfasis en la sustentabilidad.</w:t>
            </w:r>
          </w:p>
          <w:p w:rsidR="00B90A8C" w:rsidRPr="00FF546E" w:rsidRDefault="00B90A8C" w:rsidP="00B90A8C">
            <w:pPr>
              <w:spacing w:line="360" w:lineRule="auto"/>
              <w:jc w:val="both"/>
              <w:rPr>
                <w:rFonts w:cs="Arial"/>
                <w:i/>
                <w:sz w:val="26"/>
                <w:szCs w:val="26"/>
              </w:rPr>
            </w:pPr>
            <w:r>
              <w:rPr>
                <w:rFonts w:cs="Arial"/>
                <w:i/>
                <w:sz w:val="26"/>
                <w:szCs w:val="26"/>
              </w:rPr>
              <w:t>Se presentan análisis de la OCDE sobre las tendencias de consumo y los escenarios con respecto a la producción y demanda de productos agropecuarios y pesqueros, y su relación con el PIB de los principales países productores</w:t>
            </w:r>
            <w:r w:rsidR="00E20C58">
              <w:rPr>
                <w:rFonts w:cs="Arial"/>
                <w:i/>
                <w:sz w:val="26"/>
                <w:szCs w:val="26"/>
              </w:rPr>
              <w:t>, se contemplan aspectos como las fusiones de farmacia con productoras y mejoradoras</w:t>
            </w:r>
            <w:r w:rsidR="009331AA">
              <w:rPr>
                <w:rFonts w:cs="Arial"/>
                <w:i/>
                <w:sz w:val="26"/>
                <w:szCs w:val="26"/>
              </w:rPr>
              <w:t xml:space="preserve"> y la agenda mexicana para el desarrollo sostenible</w:t>
            </w: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lastRenderedPageBreak/>
              <w:t>Variables educativas, sociales, culturales, demográficas y ambientales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Default="009331AA" w:rsidP="00FF7B26">
            <w:pPr>
              <w:spacing w:line="360" w:lineRule="auto"/>
              <w:jc w:val="both"/>
              <w:rPr>
                <w:rFonts w:cs="Arial"/>
                <w:i/>
                <w:sz w:val="26"/>
                <w:szCs w:val="26"/>
              </w:rPr>
            </w:pPr>
            <w:r>
              <w:rPr>
                <w:rFonts w:cs="Arial"/>
                <w:i/>
                <w:sz w:val="26"/>
                <w:szCs w:val="26"/>
              </w:rPr>
              <w:t>En cuanto a las variables educativas, realizan un buen análisis de la posición de la UAAAN con respecto de otras universidades</w:t>
            </w:r>
            <w:r w:rsidR="00653C0D">
              <w:rPr>
                <w:rFonts w:cs="Arial"/>
                <w:i/>
                <w:sz w:val="26"/>
                <w:szCs w:val="26"/>
              </w:rPr>
              <w:t>, condiciones de reconocimiento internacional y otros aspectos.</w:t>
            </w:r>
          </w:p>
          <w:p w:rsidR="00653C0D" w:rsidRDefault="00653C0D" w:rsidP="00FF7B26">
            <w:pPr>
              <w:spacing w:line="360" w:lineRule="auto"/>
              <w:jc w:val="both"/>
              <w:rPr>
                <w:rFonts w:cs="Arial"/>
                <w:i/>
                <w:sz w:val="26"/>
                <w:szCs w:val="26"/>
              </w:rPr>
            </w:pPr>
            <w:r>
              <w:rPr>
                <w:rFonts w:cs="Arial"/>
                <w:i/>
                <w:sz w:val="26"/>
                <w:szCs w:val="26"/>
              </w:rPr>
              <w:lastRenderedPageBreak/>
              <w:t>El punto 7.4.2.2 no lo ubico aún si es parte del diagnóstico interno o del externo.</w:t>
            </w:r>
          </w:p>
          <w:p w:rsidR="00653C0D" w:rsidRPr="00FF546E" w:rsidRDefault="00A767D9" w:rsidP="00FF7B26">
            <w:pPr>
              <w:spacing w:line="360" w:lineRule="auto"/>
              <w:jc w:val="both"/>
              <w:rPr>
                <w:rFonts w:cs="Arial"/>
                <w:i/>
                <w:sz w:val="26"/>
                <w:szCs w:val="26"/>
              </w:rPr>
            </w:pPr>
            <w:r>
              <w:rPr>
                <w:rFonts w:cs="Arial"/>
                <w:i/>
                <w:sz w:val="26"/>
                <w:szCs w:val="26"/>
              </w:rPr>
              <w:t>Las revisiones de los rankings nacionales y regionales plantean compromisos de desempeño para el programa docente.</w:t>
            </w: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lastRenderedPageBreak/>
              <w:t>Variables políticas gubernamentales y legales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Default="00F152E1" w:rsidP="00FF7B26">
            <w:pPr>
              <w:spacing w:line="360" w:lineRule="auto"/>
              <w:jc w:val="both"/>
              <w:rPr>
                <w:rFonts w:cs="Arial"/>
                <w:i/>
                <w:sz w:val="26"/>
                <w:szCs w:val="26"/>
              </w:rPr>
            </w:pPr>
            <w:r>
              <w:rPr>
                <w:rFonts w:cs="Arial"/>
                <w:i/>
                <w:sz w:val="26"/>
                <w:szCs w:val="26"/>
              </w:rPr>
              <w:t>Se abordan estas variables de forma complementaria en otros análisis.</w:t>
            </w:r>
          </w:p>
          <w:p w:rsidR="00F152E1" w:rsidRDefault="00F152E1" w:rsidP="00FF7B26">
            <w:pPr>
              <w:spacing w:line="360" w:lineRule="auto"/>
              <w:jc w:val="both"/>
              <w:rPr>
                <w:rFonts w:cs="Arial"/>
                <w:i/>
                <w:sz w:val="26"/>
                <w:szCs w:val="26"/>
              </w:rPr>
            </w:pPr>
            <w:r>
              <w:rPr>
                <w:rFonts w:cs="Arial"/>
                <w:i/>
                <w:sz w:val="26"/>
                <w:szCs w:val="26"/>
              </w:rPr>
              <w:t>En el punto 7.4.3.1 no es COMEAA,  es CIEES, el primero depende del segundo, y CIEES  también valora postgrados.</w:t>
            </w:r>
          </w:p>
          <w:p w:rsidR="00F152E1" w:rsidRPr="00FF546E" w:rsidRDefault="00F152E1"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t>Variables tecnológicas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E02778" w:rsidP="00FF7B26">
            <w:pPr>
              <w:spacing w:line="360" w:lineRule="auto"/>
              <w:jc w:val="both"/>
              <w:rPr>
                <w:rFonts w:cs="Arial"/>
                <w:i/>
                <w:sz w:val="26"/>
                <w:szCs w:val="26"/>
              </w:rPr>
            </w:pPr>
            <w:r>
              <w:rPr>
                <w:rFonts w:cs="Arial"/>
                <w:i/>
                <w:sz w:val="26"/>
                <w:szCs w:val="26"/>
              </w:rPr>
              <w:t>Integradas, y relacionadas con el objetivo del programa</w:t>
            </w: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t>Variables relacionadas con la competencia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E02778" w:rsidP="00FF7B26">
            <w:pPr>
              <w:spacing w:line="360" w:lineRule="auto"/>
              <w:jc w:val="both"/>
              <w:rPr>
                <w:rFonts w:cs="Arial"/>
                <w:i/>
                <w:sz w:val="26"/>
                <w:szCs w:val="26"/>
              </w:rPr>
            </w:pPr>
            <w:r>
              <w:rPr>
                <w:rFonts w:cs="Arial"/>
                <w:i/>
                <w:sz w:val="26"/>
                <w:szCs w:val="26"/>
              </w:rPr>
              <w:t>Tratadas en el punto de ranking, sin abordar lo relacionado con sus egresados y empleadores</w:t>
            </w: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t xml:space="preserve">Variables recopiladas a través de egresados, empleadores, </w:t>
            </w:r>
            <w:r w:rsidRPr="00FF546E">
              <w:rPr>
                <w:rFonts w:cs="Arial"/>
                <w:sz w:val="26"/>
                <w:szCs w:val="26"/>
              </w:rPr>
              <w:lastRenderedPageBreak/>
              <w:t>productores, entre otras.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lastRenderedPageBreak/>
              <w:t>Enlistado diferenciado de oportunidades y amenazas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E02778" w:rsidP="00FF7B26">
            <w:pPr>
              <w:spacing w:line="360" w:lineRule="auto"/>
              <w:jc w:val="both"/>
              <w:rPr>
                <w:rFonts w:cs="Arial"/>
                <w:i/>
                <w:sz w:val="26"/>
                <w:szCs w:val="26"/>
              </w:rPr>
            </w:pPr>
            <w:r>
              <w:rPr>
                <w:rFonts w:cs="Arial"/>
                <w:i/>
                <w:sz w:val="26"/>
                <w:szCs w:val="26"/>
              </w:rPr>
              <w:t>No integrado</w:t>
            </w: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t>Matriz de evaluación de factores externos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E02778" w:rsidP="00FF7B26">
            <w:pPr>
              <w:spacing w:line="360" w:lineRule="auto"/>
              <w:jc w:val="both"/>
              <w:rPr>
                <w:rFonts w:cs="Arial"/>
                <w:i/>
                <w:sz w:val="26"/>
                <w:szCs w:val="26"/>
              </w:rPr>
            </w:pPr>
            <w:r>
              <w:rPr>
                <w:rFonts w:cs="Arial"/>
                <w:i/>
                <w:sz w:val="26"/>
                <w:szCs w:val="26"/>
              </w:rPr>
              <w:t>No integrado</w:t>
            </w:r>
          </w:p>
        </w:tc>
      </w:tr>
      <w:tr w:rsidR="00E642FF" w:rsidRPr="00FF546E" w:rsidTr="00E642FF">
        <w:trPr>
          <w:trHeight w:val="794"/>
        </w:trPr>
        <w:tc>
          <w:tcPr>
            <w:tcW w:w="5000" w:type="pct"/>
            <w:gridSpan w:val="6"/>
            <w:shd w:val="clear" w:color="auto" w:fill="auto"/>
          </w:tcPr>
          <w:p w:rsidR="00E642FF" w:rsidRDefault="00E642FF" w:rsidP="00E642FF">
            <w:pPr>
              <w:spacing w:line="360" w:lineRule="auto"/>
              <w:jc w:val="both"/>
              <w:rPr>
                <w:rFonts w:cs="Arial"/>
                <w:i/>
                <w:sz w:val="26"/>
                <w:szCs w:val="26"/>
              </w:rPr>
            </w:pPr>
            <w:r>
              <w:rPr>
                <w:rFonts w:cs="Arial"/>
                <w:sz w:val="26"/>
                <w:szCs w:val="26"/>
              </w:rPr>
              <w:t xml:space="preserve">En otros aspectos relacionados con el diagnóstico no se encontraron contenidos relacionados, de índole general, con ciencia animal, o de producción animal, como la carrera se llama Agrónomo General, es factible, como se encontró en los diagnósticos de contenidos mínimos para ser llamado agrónomo, los contenidos de ciencia animal son importantes. </w:t>
            </w:r>
          </w:p>
        </w:tc>
      </w:tr>
      <w:tr w:rsidR="007C5992" w:rsidRPr="00FF546E" w:rsidTr="00A81FB0">
        <w:trPr>
          <w:trHeight w:val="794"/>
        </w:trPr>
        <w:tc>
          <w:tcPr>
            <w:tcW w:w="2228" w:type="pct"/>
            <w:shd w:val="clear" w:color="auto" w:fill="auto"/>
          </w:tcPr>
          <w:p w:rsidR="007C5992" w:rsidRPr="00FF546E" w:rsidRDefault="007C5992" w:rsidP="007C5992">
            <w:pPr>
              <w:numPr>
                <w:ilvl w:val="0"/>
                <w:numId w:val="2"/>
              </w:numPr>
              <w:spacing w:line="360" w:lineRule="auto"/>
              <w:jc w:val="both"/>
              <w:rPr>
                <w:rFonts w:cs="Arial"/>
                <w:sz w:val="26"/>
                <w:szCs w:val="26"/>
              </w:rPr>
            </w:pPr>
            <w:r w:rsidRPr="00FF546E">
              <w:rPr>
                <w:rFonts w:cs="Arial"/>
                <w:sz w:val="26"/>
                <w:szCs w:val="26"/>
              </w:rPr>
              <w:t>En el diagnóstico interno cuentan con variables relacionadas y de:</w:t>
            </w:r>
          </w:p>
        </w:tc>
        <w:tc>
          <w:tcPr>
            <w:tcW w:w="505" w:type="pct"/>
            <w:shd w:val="clear" w:color="auto" w:fill="auto"/>
          </w:tcPr>
          <w:p w:rsidR="007C5992" w:rsidRPr="00FF546E" w:rsidRDefault="007C5992" w:rsidP="00FF7B26">
            <w:pPr>
              <w:spacing w:line="360" w:lineRule="auto"/>
              <w:ind w:left="708"/>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Default="0058507B" w:rsidP="00FF7B26">
            <w:pPr>
              <w:spacing w:line="360" w:lineRule="auto"/>
              <w:jc w:val="both"/>
              <w:rPr>
                <w:rFonts w:cs="Arial"/>
                <w:i/>
                <w:sz w:val="26"/>
                <w:szCs w:val="26"/>
              </w:rPr>
            </w:pPr>
            <w:r>
              <w:rPr>
                <w:rFonts w:cs="Arial"/>
                <w:i/>
                <w:sz w:val="26"/>
                <w:szCs w:val="26"/>
              </w:rPr>
              <w:t xml:space="preserve">Como programa sí se pueden considerar las recomendaciones del COMEAA pero es mejor si pueden desarrollar un análisis interno con las variables que considera el procedimiento de actualización curricular. </w:t>
            </w:r>
          </w:p>
          <w:p w:rsidR="0058507B" w:rsidRPr="00FF546E" w:rsidRDefault="0058507B" w:rsidP="00FF7B26">
            <w:pPr>
              <w:spacing w:line="360" w:lineRule="auto"/>
              <w:jc w:val="both"/>
              <w:rPr>
                <w:rFonts w:cs="Arial"/>
                <w:i/>
                <w:sz w:val="26"/>
                <w:szCs w:val="26"/>
              </w:rPr>
            </w:pPr>
            <w:r>
              <w:rPr>
                <w:rFonts w:cs="Arial"/>
                <w:i/>
                <w:sz w:val="26"/>
                <w:szCs w:val="26"/>
              </w:rPr>
              <w:t>Finalmente, COMEAA revisará el procedimiento de actualización curricular y revisará si la academia siguió el procedimiento o no.</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 xml:space="preserve">Plan de estudios, </w:t>
            </w:r>
            <w:r w:rsidRPr="00FF546E">
              <w:rPr>
                <w:rFonts w:cs="Arial"/>
                <w:sz w:val="26"/>
                <w:szCs w:val="26"/>
              </w:rPr>
              <w:lastRenderedPageBreak/>
              <w:t>estructura, contenido y flexibilidad</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DB2F6D" w:rsidP="00FF7B26">
            <w:pPr>
              <w:spacing w:line="360" w:lineRule="auto"/>
              <w:jc w:val="both"/>
              <w:rPr>
                <w:rFonts w:cs="Arial"/>
                <w:i/>
                <w:sz w:val="26"/>
                <w:szCs w:val="26"/>
              </w:rPr>
            </w:pPr>
            <w:r>
              <w:rPr>
                <w:rFonts w:cs="Arial"/>
                <w:i/>
                <w:sz w:val="26"/>
                <w:szCs w:val="26"/>
              </w:rPr>
              <w:t xml:space="preserve">Se encuentran las frases de </w:t>
            </w:r>
            <w:r>
              <w:rPr>
                <w:rFonts w:cs="Arial"/>
                <w:i/>
                <w:sz w:val="26"/>
                <w:szCs w:val="26"/>
              </w:rPr>
              <w:lastRenderedPageBreak/>
              <w:t>base faltan algunos datos (Algunos se los podemos facilitar nosotros)</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lastRenderedPageBreak/>
              <w:t>Matrícula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AA250F" w:rsidP="00FF7B26">
            <w:pPr>
              <w:spacing w:line="360" w:lineRule="auto"/>
              <w:jc w:val="both"/>
              <w:rPr>
                <w:rFonts w:cs="Arial"/>
                <w:i/>
                <w:sz w:val="26"/>
                <w:szCs w:val="26"/>
              </w:rPr>
            </w:pPr>
            <w:r>
              <w:rPr>
                <w:rFonts w:cs="Arial"/>
                <w:i/>
                <w:sz w:val="26"/>
                <w:szCs w:val="26"/>
              </w:rPr>
              <w:t>Se enc</w:t>
            </w:r>
            <w:r w:rsidR="00620AD5">
              <w:rPr>
                <w:rFonts w:cs="Arial"/>
                <w:i/>
                <w:sz w:val="26"/>
                <w:szCs w:val="26"/>
              </w:rPr>
              <w:t>uentran los datos históricos, aún faltan datos</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Ingreso-Egreso-Titulación</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620AD5" w:rsidP="00FF7B26">
            <w:pPr>
              <w:spacing w:line="360" w:lineRule="auto"/>
              <w:jc w:val="both"/>
              <w:rPr>
                <w:rFonts w:cs="Arial"/>
                <w:i/>
                <w:sz w:val="26"/>
                <w:szCs w:val="26"/>
              </w:rPr>
            </w:pPr>
            <w:r>
              <w:rPr>
                <w:rFonts w:cs="Arial"/>
                <w:i/>
                <w:sz w:val="26"/>
                <w:szCs w:val="26"/>
              </w:rPr>
              <w:t>Se encuentran datos históricos</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Infraestructura y equipo</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620AD5" w:rsidP="00FF7B26">
            <w:pPr>
              <w:spacing w:line="360" w:lineRule="auto"/>
              <w:jc w:val="both"/>
              <w:rPr>
                <w:rFonts w:cs="Arial"/>
                <w:i/>
                <w:sz w:val="26"/>
                <w:szCs w:val="26"/>
              </w:rPr>
            </w:pPr>
            <w:r>
              <w:rPr>
                <w:rFonts w:cs="Arial"/>
                <w:i/>
                <w:sz w:val="26"/>
                <w:szCs w:val="26"/>
              </w:rPr>
              <w:t>Se exponen los del departamento</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Publicaciones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620AD5" w:rsidP="00FF7B26">
            <w:pPr>
              <w:spacing w:line="360" w:lineRule="auto"/>
              <w:jc w:val="both"/>
              <w:rPr>
                <w:rFonts w:cs="Arial"/>
                <w:i/>
                <w:sz w:val="26"/>
                <w:szCs w:val="26"/>
              </w:rPr>
            </w:pPr>
            <w:r>
              <w:rPr>
                <w:rFonts w:cs="Arial"/>
                <w:i/>
                <w:sz w:val="26"/>
                <w:szCs w:val="26"/>
              </w:rPr>
              <w:t>Se exponen las del cuerpo académico</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Cantidad y calidad de proyectos de investigación</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620AD5" w:rsidP="00FF7B26">
            <w:pPr>
              <w:spacing w:line="360" w:lineRule="auto"/>
              <w:jc w:val="both"/>
              <w:rPr>
                <w:rFonts w:cs="Arial"/>
                <w:i/>
                <w:sz w:val="26"/>
                <w:szCs w:val="26"/>
              </w:rPr>
            </w:pPr>
            <w:r>
              <w:rPr>
                <w:rFonts w:cs="Arial"/>
                <w:i/>
                <w:sz w:val="26"/>
                <w:szCs w:val="26"/>
              </w:rPr>
              <w:t>Se exponen las del cuerpo académico</w:t>
            </w:r>
            <w:r w:rsidR="00D60B9B">
              <w:rPr>
                <w:rFonts w:cs="Arial"/>
                <w:i/>
                <w:sz w:val="26"/>
                <w:szCs w:val="26"/>
              </w:rPr>
              <w:t xml:space="preserve">. Es necesario aclarar que el programa no promueve la investigación básica, sólo la </w:t>
            </w:r>
            <w:proofErr w:type="spellStart"/>
            <w:r w:rsidR="00D60B9B">
              <w:rPr>
                <w:rFonts w:cs="Arial"/>
                <w:i/>
                <w:sz w:val="26"/>
                <w:szCs w:val="26"/>
              </w:rPr>
              <w:t>replicativa</w:t>
            </w:r>
            <w:proofErr w:type="spellEnd"/>
            <w:r w:rsidR="00D60B9B">
              <w:rPr>
                <w:rFonts w:cs="Arial"/>
                <w:i/>
                <w:sz w:val="26"/>
                <w:szCs w:val="26"/>
              </w:rPr>
              <w:t>.</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Programas de Educación Continua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Servicios a la comunidad</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B7491D" w:rsidP="00FF7B26">
            <w:pPr>
              <w:spacing w:line="360" w:lineRule="auto"/>
              <w:jc w:val="both"/>
              <w:rPr>
                <w:rFonts w:cs="Arial"/>
                <w:i/>
                <w:sz w:val="26"/>
                <w:szCs w:val="26"/>
              </w:rPr>
            </w:pPr>
            <w:r>
              <w:rPr>
                <w:rFonts w:cs="Arial"/>
                <w:i/>
                <w:sz w:val="26"/>
                <w:szCs w:val="26"/>
              </w:rPr>
              <w:t>En esta parte el programa cuenta con la materia de prácticas profesionales, es necesario explotar y destacar la importancia de la materia como factor de extensión del programa y como motor de la empleabilidad de los egresados.</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lastRenderedPageBreak/>
              <w:t xml:space="preserve">Otros aspectos </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Enlistado diferenciado de fortalezas y debilidades.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B7491D" w:rsidP="00FF7B26">
            <w:pPr>
              <w:spacing w:line="360" w:lineRule="auto"/>
              <w:jc w:val="both"/>
              <w:rPr>
                <w:rFonts w:cs="Arial"/>
                <w:i/>
                <w:sz w:val="26"/>
                <w:szCs w:val="26"/>
              </w:rPr>
            </w:pPr>
            <w:r>
              <w:rPr>
                <w:rFonts w:cs="Arial"/>
                <w:i/>
                <w:sz w:val="26"/>
                <w:szCs w:val="26"/>
              </w:rPr>
              <w:t>El enlistado presenta algunas confusiones entre lo que son debilidades internas como el poco presupuesto o la falta de infraestructura y equipo y las amenazas que son externas a la institución.</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Matriz de evaluación de factores internos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2"/>
              </w:numPr>
              <w:spacing w:line="360" w:lineRule="auto"/>
              <w:jc w:val="both"/>
              <w:rPr>
                <w:rFonts w:cs="Arial"/>
                <w:sz w:val="26"/>
                <w:szCs w:val="26"/>
              </w:rPr>
            </w:pPr>
            <w:r w:rsidRPr="00FF546E">
              <w:rPr>
                <w:rFonts w:cs="Arial"/>
                <w:sz w:val="26"/>
                <w:szCs w:val="26"/>
              </w:rPr>
              <w:t>Matriz DOFA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2"/>
              </w:numPr>
              <w:spacing w:line="360" w:lineRule="auto"/>
              <w:jc w:val="both"/>
              <w:rPr>
                <w:rFonts w:cs="Arial"/>
                <w:sz w:val="26"/>
                <w:szCs w:val="26"/>
              </w:rPr>
            </w:pPr>
            <w:r w:rsidRPr="00FF546E">
              <w:rPr>
                <w:rFonts w:cs="Arial"/>
                <w:sz w:val="26"/>
                <w:szCs w:val="26"/>
              </w:rPr>
              <w:t>Establece proyectos estratégicos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C8649B" w:rsidP="00FF7B26">
            <w:pPr>
              <w:spacing w:line="360" w:lineRule="auto"/>
              <w:jc w:val="both"/>
              <w:rPr>
                <w:rFonts w:cs="Arial"/>
                <w:i/>
                <w:sz w:val="26"/>
                <w:szCs w:val="26"/>
              </w:rPr>
            </w:pPr>
            <w:r>
              <w:rPr>
                <w:rFonts w:cs="Arial"/>
                <w:i/>
                <w:sz w:val="26"/>
                <w:szCs w:val="26"/>
              </w:rPr>
              <w:t>Establece los proyectos antes de los objetivos estratégicos.</w:t>
            </w:r>
          </w:p>
        </w:tc>
      </w:tr>
      <w:tr w:rsidR="007C5992" w:rsidRPr="00FF546E" w:rsidTr="00A81FB0">
        <w:trPr>
          <w:trHeight w:val="794"/>
        </w:trPr>
        <w:tc>
          <w:tcPr>
            <w:tcW w:w="2228" w:type="pct"/>
            <w:shd w:val="clear" w:color="auto" w:fill="auto"/>
          </w:tcPr>
          <w:p w:rsidR="007C5992" w:rsidRPr="00FF546E" w:rsidRDefault="007C5992" w:rsidP="007C5992">
            <w:pPr>
              <w:numPr>
                <w:ilvl w:val="0"/>
                <w:numId w:val="2"/>
              </w:numPr>
              <w:spacing w:line="360" w:lineRule="auto"/>
              <w:jc w:val="both"/>
              <w:rPr>
                <w:rFonts w:cs="Arial"/>
                <w:sz w:val="26"/>
                <w:szCs w:val="26"/>
              </w:rPr>
            </w:pPr>
            <w:r w:rsidRPr="00FF546E">
              <w:rPr>
                <w:rFonts w:cs="Arial"/>
                <w:sz w:val="26"/>
                <w:szCs w:val="26"/>
              </w:rPr>
              <w:t>Matriz del Perfil Competitivo interno y externo</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2"/>
              </w:numPr>
              <w:spacing w:line="360" w:lineRule="auto"/>
              <w:jc w:val="both"/>
              <w:rPr>
                <w:rFonts w:cs="Arial"/>
                <w:sz w:val="26"/>
                <w:szCs w:val="26"/>
              </w:rPr>
            </w:pPr>
            <w:r w:rsidRPr="00FF546E">
              <w:rPr>
                <w:rFonts w:cs="Arial"/>
                <w:sz w:val="26"/>
                <w:szCs w:val="26"/>
              </w:rPr>
              <w:t>Recursos humanos, financieros, técnicos, materiales necesarios para cumplir con los proyectos del plan</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C56A4C" w:rsidP="00FF7B26">
            <w:pPr>
              <w:spacing w:line="360" w:lineRule="auto"/>
              <w:jc w:val="both"/>
              <w:rPr>
                <w:rFonts w:cs="Arial"/>
                <w:i/>
                <w:sz w:val="26"/>
                <w:szCs w:val="26"/>
              </w:rPr>
            </w:pPr>
            <w:r>
              <w:rPr>
                <w:rFonts w:cs="Arial"/>
                <w:i/>
                <w:sz w:val="26"/>
                <w:szCs w:val="26"/>
              </w:rPr>
              <w:t>Sí considera aunque se inclina a los recursos del departamento académico, se deben considerar todos los departamentos involucrados en el plan de estudios.</w:t>
            </w:r>
          </w:p>
        </w:tc>
      </w:tr>
      <w:tr w:rsidR="007C5992" w:rsidRPr="00FF546E" w:rsidTr="00A81FB0">
        <w:trPr>
          <w:trHeight w:val="794"/>
        </w:trPr>
        <w:tc>
          <w:tcPr>
            <w:tcW w:w="2228" w:type="pct"/>
            <w:shd w:val="clear" w:color="auto" w:fill="auto"/>
          </w:tcPr>
          <w:p w:rsidR="007C5992" w:rsidRPr="00FF546E" w:rsidRDefault="007C5992" w:rsidP="007C5992">
            <w:pPr>
              <w:numPr>
                <w:ilvl w:val="0"/>
                <w:numId w:val="2"/>
              </w:numPr>
              <w:spacing w:line="360" w:lineRule="auto"/>
              <w:jc w:val="both"/>
              <w:rPr>
                <w:rFonts w:cs="Arial"/>
                <w:sz w:val="26"/>
                <w:szCs w:val="26"/>
              </w:rPr>
            </w:pPr>
            <w:r w:rsidRPr="00FF546E">
              <w:rPr>
                <w:rFonts w:cs="Arial"/>
                <w:sz w:val="26"/>
                <w:szCs w:val="26"/>
              </w:rPr>
              <w:t>Programación de las actividades derivadas de las estrategias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C56A4C" w:rsidP="00FF7B26">
            <w:pPr>
              <w:spacing w:line="360" w:lineRule="auto"/>
              <w:jc w:val="both"/>
              <w:rPr>
                <w:rFonts w:cs="Arial"/>
                <w:i/>
                <w:sz w:val="26"/>
                <w:szCs w:val="26"/>
              </w:rPr>
            </w:pPr>
            <w:r>
              <w:rPr>
                <w:rFonts w:cs="Arial"/>
                <w:i/>
                <w:sz w:val="26"/>
                <w:szCs w:val="26"/>
              </w:rPr>
              <w:t>Se encuentran algunas otras aún no culminadas</w:t>
            </w:r>
          </w:p>
        </w:tc>
      </w:tr>
      <w:tr w:rsidR="007C5992" w:rsidRPr="00FF546E" w:rsidTr="00A81FB0">
        <w:trPr>
          <w:trHeight w:val="794"/>
        </w:trPr>
        <w:tc>
          <w:tcPr>
            <w:tcW w:w="2228" w:type="pct"/>
            <w:shd w:val="clear" w:color="auto" w:fill="auto"/>
          </w:tcPr>
          <w:p w:rsidR="007C5992" w:rsidRPr="00FF546E" w:rsidRDefault="007C5992" w:rsidP="007C5992">
            <w:pPr>
              <w:numPr>
                <w:ilvl w:val="0"/>
                <w:numId w:val="2"/>
              </w:numPr>
              <w:spacing w:line="360" w:lineRule="auto"/>
              <w:jc w:val="both"/>
              <w:rPr>
                <w:rFonts w:cs="Arial"/>
                <w:sz w:val="26"/>
                <w:szCs w:val="26"/>
              </w:rPr>
            </w:pPr>
            <w:r w:rsidRPr="00FF546E">
              <w:rPr>
                <w:rFonts w:cs="Arial"/>
                <w:sz w:val="26"/>
                <w:szCs w:val="26"/>
              </w:rPr>
              <w:lastRenderedPageBreak/>
              <w:t>Formas de evaluación de las actividades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C56A4C" w:rsidP="00FF7B26">
            <w:pPr>
              <w:spacing w:line="360" w:lineRule="auto"/>
              <w:jc w:val="both"/>
              <w:rPr>
                <w:rFonts w:cs="Arial"/>
                <w:i/>
                <w:sz w:val="26"/>
                <w:szCs w:val="26"/>
              </w:rPr>
            </w:pPr>
            <w:r>
              <w:rPr>
                <w:rFonts w:cs="Arial"/>
                <w:i/>
                <w:sz w:val="26"/>
                <w:szCs w:val="26"/>
              </w:rPr>
              <w:t>Sí</w:t>
            </w:r>
            <w:bookmarkStart w:id="0" w:name="_GoBack"/>
            <w:bookmarkEnd w:id="0"/>
          </w:p>
        </w:tc>
      </w:tr>
      <w:tr w:rsidR="007C5992" w:rsidRPr="00FF546E" w:rsidTr="00A81FB0">
        <w:trPr>
          <w:trHeight w:val="794"/>
        </w:trPr>
        <w:tc>
          <w:tcPr>
            <w:tcW w:w="5000" w:type="pct"/>
            <w:gridSpan w:val="6"/>
            <w:shd w:val="clear" w:color="auto" w:fill="auto"/>
          </w:tcPr>
          <w:p w:rsidR="007C5992" w:rsidRPr="00FF546E" w:rsidRDefault="007C5992" w:rsidP="00FF7B26">
            <w:pPr>
              <w:spacing w:line="360" w:lineRule="auto"/>
              <w:jc w:val="both"/>
              <w:rPr>
                <w:rFonts w:cs="Arial"/>
                <w:b/>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En el procedimiento para el diseño del currículo se contempla el perfil del egresado</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Perfil del aspirante</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Espacio profesional</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Objetivo General de la carrera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Justificación</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Plantea los contenidos en función de la nomenclatura de la carrera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Estudio de congruencia interna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Estudio de coherencia externa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Detecta áreas primarias y secundarias de formación congruentes con el perfil profesional y con la tipología de actividades curriculares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 xml:space="preserve">Establecen bloques de secuencia e integración de </w:t>
            </w:r>
            <w:r w:rsidRPr="00FF546E">
              <w:rPr>
                <w:rFonts w:cs="Arial"/>
                <w:sz w:val="26"/>
                <w:szCs w:val="26"/>
              </w:rPr>
              <w:lastRenderedPageBreak/>
              <w:t>materias congruentes con el perfil profesional</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lastRenderedPageBreak/>
              <w:t>Plantea la orientación a la investigación</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Plantea la participación de alumnos en programas de vinculación</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Tiene orientación a la producción</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Orientación al autoempleo</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 xml:space="preserve">Presenta materias que inducen la calidad </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Orientación a la formación práctica a través de las prácticas de materia y las prácticas profesionales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Mapa curricular</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 xml:space="preserve">Balanceo </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Estudio de la vigencia de contenidos con la bibliografía actualizada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Estudio de Traslapes en Perfil y plan de estudios, tanto con carreras de la UAAAN como con carreras de otras instituciones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lastRenderedPageBreak/>
              <w:t>Considera la tutoría como una estrategia de aprendizaje</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Necesidades de operación y formación en pedagogía y didáctica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Plantea análisis de los materiales y medios de enseñanza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Otros criterios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bl>
    <w:p w:rsidR="007C5992" w:rsidRPr="00FF546E" w:rsidRDefault="007C5992" w:rsidP="007C5992">
      <w:pPr>
        <w:spacing w:line="360" w:lineRule="auto"/>
        <w:rPr>
          <w:rFonts w:cs="Arial"/>
          <w:sz w:val="26"/>
          <w:szCs w:val="26"/>
        </w:rPr>
      </w:pPr>
    </w:p>
    <w:p w:rsidR="007C5992" w:rsidRPr="00FF546E" w:rsidRDefault="007C5992" w:rsidP="007C5992">
      <w:pPr>
        <w:pStyle w:val="Textoindependiente2"/>
        <w:spacing w:line="360" w:lineRule="auto"/>
        <w:rPr>
          <w:rFonts w:cs="Arial"/>
          <w:sz w:val="26"/>
          <w:szCs w:val="26"/>
        </w:rPr>
      </w:pPr>
    </w:p>
    <w:p w:rsidR="00D869AA" w:rsidRDefault="00D869AA"/>
    <w:sectPr w:rsidR="00D869AA" w:rsidSect="00A81FB0">
      <w:pgSz w:w="12240" w:h="15840"/>
      <w:pgMar w:top="1417"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79B2"/>
    <w:multiLevelType w:val="hybridMultilevel"/>
    <w:tmpl w:val="D452E0AE"/>
    <w:lvl w:ilvl="0" w:tplc="823CAEC8">
      <w:start w:val="1"/>
      <w:numFmt w:val="decimal"/>
      <w:lvlText w:val="%1."/>
      <w:lvlJc w:val="left"/>
      <w:pPr>
        <w:tabs>
          <w:tab w:val="num" w:pos="720"/>
        </w:tabs>
        <w:ind w:left="737" w:hanging="37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48518A2"/>
    <w:multiLevelType w:val="hybridMultilevel"/>
    <w:tmpl w:val="22381E0A"/>
    <w:lvl w:ilvl="0" w:tplc="26EECDB0">
      <w:start w:val="4"/>
      <w:numFmt w:val="decimal"/>
      <w:lvlText w:val="%1."/>
      <w:lvlJc w:val="left"/>
      <w:pPr>
        <w:tabs>
          <w:tab w:val="num" w:pos="720"/>
        </w:tabs>
        <w:ind w:left="720" w:hanging="360"/>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7BE3A64"/>
    <w:multiLevelType w:val="hybridMultilevel"/>
    <w:tmpl w:val="D1D09E72"/>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ECF28C90">
      <w:start w:val="1"/>
      <w:numFmt w:val="bullet"/>
      <w:lvlText w:val=""/>
      <w:lvlJc w:val="left"/>
      <w:pPr>
        <w:tabs>
          <w:tab w:val="num" w:pos="2340"/>
        </w:tabs>
        <w:ind w:left="2349" w:hanging="369"/>
      </w:pPr>
      <w:rPr>
        <w:rFonts w:ascii="Wingdings" w:hAnsi="Wingding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compat>
    <w:compatSetting w:name="compatibilityMode" w:uri="http://schemas.microsoft.com/office/word" w:val="12"/>
  </w:compat>
  <w:rsids>
    <w:rsidRoot w:val="007C5992"/>
    <w:rsid w:val="002A01FE"/>
    <w:rsid w:val="00401F05"/>
    <w:rsid w:val="00423581"/>
    <w:rsid w:val="0058507B"/>
    <w:rsid w:val="005A353B"/>
    <w:rsid w:val="005B0ECA"/>
    <w:rsid w:val="00620AD5"/>
    <w:rsid w:val="00653C0D"/>
    <w:rsid w:val="006C4292"/>
    <w:rsid w:val="006E27D9"/>
    <w:rsid w:val="007B7F56"/>
    <w:rsid w:val="007C5992"/>
    <w:rsid w:val="009331AA"/>
    <w:rsid w:val="009D5E5B"/>
    <w:rsid w:val="00A767D9"/>
    <w:rsid w:val="00A81FB0"/>
    <w:rsid w:val="00AA250F"/>
    <w:rsid w:val="00B7491D"/>
    <w:rsid w:val="00B90A8C"/>
    <w:rsid w:val="00C56A4C"/>
    <w:rsid w:val="00C8649B"/>
    <w:rsid w:val="00D60B9B"/>
    <w:rsid w:val="00D869AA"/>
    <w:rsid w:val="00DB2F6D"/>
    <w:rsid w:val="00E02778"/>
    <w:rsid w:val="00E20C58"/>
    <w:rsid w:val="00E642FF"/>
    <w:rsid w:val="00F152E1"/>
    <w:rsid w:val="00FB20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992"/>
    <w:pPr>
      <w:spacing w:after="0" w:line="240" w:lineRule="auto"/>
    </w:pPr>
    <w:rPr>
      <w:rFonts w:ascii="Arial" w:eastAsia="Times New Roman" w:hAnsi="Arial" w:cs="Times New Roman"/>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7C5992"/>
    <w:pPr>
      <w:jc w:val="both"/>
    </w:pPr>
    <w:rPr>
      <w:lang w:val="es-MX"/>
    </w:rPr>
  </w:style>
  <w:style w:type="character" w:customStyle="1" w:styleId="Textoindependiente2Car">
    <w:name w:val="Texto independiente 2 Car"/>
    <w:basedOn w:val="Fuentedeprrafopredeter"/>
    <w:link w:val="Textoindependiente2"/>
    <w:rsid w:val="007C5992"/>
    <w:rPr>
      <w:rFonts w:ascii="Arial" w:eastAsia="Times New Roman" w:hAnsi="Arial" w:cs="Times New Roman"/>
      <w:bCs/>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992"/>
    <w:pPr>
      <w:spacing w:after="0" w:line="240" w:lineRule="auto"/>
    </w:pPr>
    <w:rPr>
      <w:rFonts w:ascii="Arial" w:eastAsia="Times New Roman" w:hAnsi="Arial" w:cs="Times New Roman"/>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7C5992"/>
    <w:pPr>
      <w:jc w:val="both"/>
    </w:pPr>
    <w:rPr>
      <w:lang w:val="es-MX"/>
    </w:rPr>
  </w:style>
  <w:style w:type="character" w:customStyle="1" w:styleId="Textoindependiente2Car">
    <w:name w:val="Texto independiente 2 Car"/>
    <w:basedOn w:val="Fuentedeprrafopredeter"/>
    <w:link w:val="Textoindependiente2"/>
    <w:rsid w:val="007C5992"/>
    <w:rPr>
      <w:rFonts w:ascii="Arial" w:eastAsia="Times New Roman" w:hAnsi="Arial" w:cs="Times New Roman"/>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10</Pages>
  <Words>1159</Words>
  <Characters>6377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Docencia1</dc:creator>
  <cp:lastModifiedBy>Marìa Elena Villarreal</cp:lastModifiedBy>
  <cp:revision>78</cp:revision>
  <dcterms:created xsi:type="dcterms:W3CDTF">2016-10-06T16:48:00Z</dcterms:created>
  <dcterms:modified xsi:type="dcterms:W3CDTF">2016-10-08T19:28:00Z</dcterms:modified>
</cp:coreProperties>
</file>