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CB" w:rsidRDefault="00AE0FC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150495</wp:posOffset>
            </wp:positionV>
            <wp:extent cx="952500" cy="1123950"/>
            <wp:effectExtent l="19050" t="0" r="0" b="0"/>
            <wp:wrapSquare wrapText="bothSides"/>
            <wp:docPr id="1" name="0 Imagen" descr="escud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0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FCB" w:rsidRPr="00AE0FCB" w:rsidRDefault="00AE0FCB" w:rsidP="00AE0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CB">
        <w:rPr>
          <w:rFonts w:ascii="Times New Roman" w:hAnsi="Times New Roman" w:cs="Times New Roman"/>
          <w:b/>
          <w:sz w:val="28"/>
          <w:szCs w:val="28"/>
        </w:rPr>
        <w:t>UNIVERSIDAD AUTÓNOMA AGRARIA ANTONIO NARRO</w:t>
      </w:r>
    </w:p>
    <w:p w:rsidR="00AE0FCB" w:rsidRPr="00AE0FCB" w:rsidRDefault="00AE0FCB" w:rsidP="00AE0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CB">
        <w:rPr>
          <w:rFonts w:ascii="Times New Roman" w:hAnsi="Times New Roman" w:cs="Times New Roman"/>
          <w:b/>
          <w:sz w:val="28"/>
          <w:szCs w:val="28"/>
        </w:rPr>
        <w:t>UNIDAD LAGUNA</w:t>
      </w:r>
    </w:p>
    <w:p w:rsidR="00AE0FCB" w:rsidRDefault="00AE0FCB" w:rsidP="00AE0F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PROGRAMA ANALITICO</w:t>
      </w:r>
    </w:p>
    <w:p w:rsidR="00AE0FCB" w:rsidRDefault="00AE0FCB" w:rsidP="00AE0FCB">
      <w:pPr>
        <w:jc w:val="center"/>
        <w:rPr>
          <w:rFonts w:ascii="Times New Roman" w:hAnsi="Times New Roman" w:cs="Times New Roman"/>
          <w:b/>
        </w:rPr>
      </w:pPr>
    </w:p>
    <w:p w:rsidR="00AE0FCB" w:rsidRDefault="00AE0FCB" w:rsidP="00AE0FCB">
      <w:pPr>
        <w:jc w:val="center"/>
        <w:rPr>
          <w:rFonts w:ascii="Times New Roman" w:hAnsi="Times New Roman" w:cs="Times New Roman"/>
          <w:b/>
        </w:rPr>
      </w:pPr>
    </w:p>
    <w:p w:rsidR="00AE0FCB" w:rsidRDefault="00AE0FCB" w:rsidP="00AE0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Fecha de primera elaboración: </w:t>
      </w:r>
      <w:r>
        <w:rPr>
          <w:rFonts w:ascii="Times New Roman" w:hAnsi="Times New Roman" w:cs="Times New Roman"/>
        </w:rPr>
        <w:t>Agosto del 2001</w:t>
      </w:r>
    </w:p>
    <w:p w:rsidR="00AE0FCB" w:rsidRDefault="00AE0FCB" w:rsidP="00AE0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Fecha de </w:t>
      </w:r>
      <w:r w:rsidR="006907AC">
        <w:rPr>
          <w:rFonts w:ascii="Times New Roman" w:hAnsi="Times New Roman" w:cs="Times New Roman"/>
          <w:b/>
        </w:rPr>
        <w:t>Actualización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Agosto 2002</w:t>
      </w:r>
    </w:p>
    <w:p w:rsidR="00AE0FCB" w:rsidRDefault="00AE0FCB" w:rsidP="00AE0F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FCB" w:rsidRDefault="00AE0FCB" w:rsidP="00AE0F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Nombre de la materia: </w:t>
      </w:r>
      <w:r w:rsidRPr="00AE0FCB">
        <w:rPr>
          <w:rFonts w:ascii="Times New Roman" w:hAnsi="Times New Roman" w:cs="Times New Roman"/>
          <w:b/>
          <w:sz w:val="28"/>
          <w:szCs w:val="28"/>
        </w:rPr>
        <w:t xml:space="preserve">Practicas </w:t>
      </w:r>
      <w:r w:rsidR="006907AC" w:rsidRPr="00AE0FCB">
        <w:rPr>
          <w:rFonts w:ascii="Times New Roman" w:hAnsi="Times New Roman" w:cs="Times New Roman"/>
          <w:b/>
          <w:sz w:val="28"/>
          <w:szCs w:val="28"/>
        </w:rPr>
        <w:t>Agrícolas</w:t>
      </w:r>
      <w:r w:rsidRPr="00AE0FCB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:rsidR="00AE0FCB" w:rsidRDefault="00AE0FCB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Clave: </w:t>
      </w:r>
      <w:r>
        <w:rPr>
          <w:rFonts w:ascii="Times New Roman" w:hAnsi="Times New Roman" w:cs="Times New Roman"/>
        </w:rPr>
        <w:t>FIT-483</w:t>
      </w:r>
    </w:p>
    <w:p w:rsidR="002D5EB8" w:rsidRDefault="002D5EB8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Departamento que la imparte:</w:t>
      </w:r>
      <w:r>
        <w:rPr>
          <w:rFonts w:ascii="Times New Roman" w:hAnsi="Times New Roman" w:cs="Times New Roman"/>
        </w:rPr>
        <w:t xml:space="preserve"> Fitomejoramiento</w:t>
      </w:r>
    </w:p>
    <w:p w:rsidR="002D5EB8" w:rsidRDefault="002D5EB8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N° de horas teoría: </w:t>
      </w:r>
      <w:r>
        <w:rPr>
          <w:rFonts w:ascii="Times New Roman" w:hAnsi="Times New Roman" w:cs="Times New Roman"/>
        </w:rPr>
        <w:t>0</w:t>
      </w:r>
    </w:p>
    <w:p w:rsidR="002D5EB8" w:rsidRDefault="002D5EB8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N° de horas </w:t>
      </w:r>
      <w:r w:rsidR="006907AC">
        <w:rPr>
          <w:rFonts w:ascii="Times New Roman" w:hAnsi="Times New Roman" w:cs="Times New Roman"/>
          <w:b/>
        </w:rPr>
        <w:t>práctica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5</w:t>
      </w:r>
    </w:p>
    <w:p w:rsidR="002D5EB8" w:rsidRDefault="002D5EB8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6907AC">
        <w:rPr>
          <w:rFonts w:ascii="Times New Roman" w:hAnsi="Times New Roman" w:cs="Times New Roman"/>
          <w:b/>
        </w:rPr>
        <w:t>Créditos</w:t>
      </w:r>
      <w:r>
        <w:rPr>
          <w:rFonts w:ascii="Times New Roman" w:hAnsi="Times New Roman" w:cs="Times New Roman"/>
          <w:b/>
        </w:rPr>
        <w:t>:</w:t>
      </w:r>
    </w:p>
    <w:p w:rsidR="002D5EB8" w:rsidRDefault="002D5EB8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Carrera (s) en las que se imparta: </w:t>
      </w:r>
      <w:r>
        <w:rPr>
          <w:rFonts w:ascii="Times New Roman" w:hAnsi="Times New Roman" w:cs="Times New Roman"/>
        </w:rPr>
        <w:t>PARASITOLOGIA semestre VI</w:t>
      </w:r>
    </w:p>
    <w:p w:rsidR="002D5EB8" w:rsidRDefault="002D5EB8" w:rsidP="002D5E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Pre-requisito (s) para cursar la materia:</w:t>
      </w:r>
    </w:p>
    <w:p w:rsidR="002D5EB8" w:rsidRDefault="002D5EB8" w:rsidP="002D5EB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Materia requisito para cursar la (s) materia (s): </w:t>
      </w:r>
      <w:r>
        <w:rPr>
          <w:rFonts w:ascii="Times New Roman" w:hAnsi="Times New Roman" w:cs="Times New Roman"/>
        </w:rPr>
        <w:t xml:space="preserve">Practicas I, </w:t>
      </w:r>
      <w:r w:rsidR="006907AC">
        <w:rPr>
          <w:rFonts w:ascii="Times New Roman" w:hAnsi="Times New Roman" w:cs="Times New Roman"/>
        </w:rPr>
        <w:t>Genética</w:t>
      </w:r>
      <w:r>
        <w:rPr>
          <w:rFonts w:ascii="Times New Roman" w:hAnsi="Times New Roman" w:cs="Times New Roman"/>
        </w:rPr>
        <w:t xml:space="preserve">, Suelos, </w:t>
      </w:r>
    </w:p>
    <w:p w:rsidR="002D5EB8" w:rsidRDefault="002D5EB8" w:rsidP="002D5EB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</w:rPr>
        <w:t xml:space="preserve">Fertilidad, </w:t>
      </w:r>
      <w:r w:rsidR="006907AC">
        <w:rPr>
          <w:rFonts w:ascii="Times New Roman" w:hAnsi="Times New Roman" w:cs="Times New Roman"/>
        </w:rPr>
        <w:t>Entomología</w:t>
      </w:r>
      <w:r>
        <w:rPr>
          <w:rFonts w:ascii="Times New Roman" w:hAnsi="Times New Roman" w:cs="Times New Roman"/>
        </w:rPr>
        <w:t>,</w:t>
      </w:r>
    </w:p>
    <w:p w:rsidR="002D5EB8" w:rsidRDefault="002D5EB8" w:rsidP="002D5EB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Maquinaria agrícola, </w:t>
      </w:r>
      <w:r w:rsidR="006907AC">
        <w:rPr>
          <w:rFonts w:ascii="Times New Roman" w:hAnsi="Times New Roman" w:cs="Times New Roman"/>
        </w:rPr>
        <w:t>Estadística</w:t>
      </w:r>
      <w:r>
        <w:rPr>
          <w:rFonts w:ascii="Times New Roman" w:hAnsi="Times New Roman" w:cs="Times New Roman"/>
        </w:rPr>
        <w:t>.</w:t>
      </w:r>
    </w:p>
    <w:p w:rsidR="00B800B6" w:rsidRDefault="00B800B6" w:rsidP="002D5EB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800B6" w:rsidRPr="00B800B6" w:rsidRDefault="00B800B6" w:rsidP="00B800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Objetivo General: </w:t>
      </w:r>
      <w:r>
        <w:rPr>
          <w:rFonts w:ascii="Times New Roman" w:hAnsi="Times New Roman" w:cs="Times New Roman"/>
        </w:rPr>
        <w:t xml:space="preserve">La materia de </w:t>
      </w:r>
      <w:r w:rsidR="006907AC">
        <w:rPr>
          <w:rFonts w:ascii="Times New Roman" w:hAnsi="Times New Roman" w:cs="Times New Roman"/>
        </w:rPr>
        <w:t>prácticas</w:t>
      </w:r>
      <w:r>
        <w:rPr>
          <w:rFonts w:ascii="Times New Roman" w:hAnsi="Times New Roman" w:cs="Times New Roman"/>
        </w:rPr>
        <w:t xml:space="preserve"> agrícolas se basa en la obtención de los máximos rendimientos y calidad de los productos agrícolas.</w:t>
      </w:r>
    </w:p>
    <w:p w:rsidR="00381721" w:rsidRDefault="00B800B6" w:rsidP="00B800B6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i se considera  la ecuación: F = G +  E + GE como la forma general de la </w:t>
      </w:r>
      <w:r w:rsidR="006907AC">
        <w:rPr>
          <w:rFonts w:ascii="Times New Roman" w:hAnsi="Times New Roman" w:cs="Times New Roman"/>
        </w:rPr>
        <w:t>interacción</w:t>
      </w:r>
      <w:r>
        <w:rPr>
          <w:rFonts w:ascii="Times New Roman" w:hAnsi="Times New Roman" w:cs="Times New Roman"/>
        </w:rPr>
        <w:t xml:space="preserve"> genotipo medio ambiente (GE), se puede mencionar que la obtención en función de la obtención de variedades y/o </w:t>
      </w:r>
      <w:r w:rsidR="006907AC">
        <w:rPr>
          <w:rFonts w:ascii="Times New Roman" w:hAnsi="Times New Roman" w:cs="Times New Roman"/>
        </w:rPr>
        <w:t>híbridos</w:t>
      </w:r>
      <w:r>
        <w:rPr>
          <w:rFonts w:ascii="Times New Roman" w:hAnsi="Times New Roman" w:cs="Times New Roman"/>
        </w:rPr>
        <w:t xml:space="preserve"> que se adaptan a una gran </w:t>
      </w:r>
      <w:r w:rsidR="006907AC">
        <w:rPr>
          <w:rFonts w:ascii="Times New Roman" w:hAnsi="Times New Roman" w:cs="Times New Roman"/>
        </w:rPr>
        <w:t>área</w:t>
      </w:r>
      <w:r>
        <w:rPr>
          <w:rFonts w:ascii="Times New Roman" w:hAnsi="Times New Roman" w:cs="Times New Roman"/>
        </w:rPr>
        <w:t xml:space="preserve"> geográfica y que muestran un grado de estabilidad a través de los años,</w:t>
      </w:r>
      <w:r w:rsidR="00FB15BB">
        <w:rPr>
          <w:rFonts w:ascii="Times New Roman" w:hAnsi="Times New Roman" w:cs="Times New Roman"/>
        </w:rPr>
        <w:t xml:space="preserve"> que ofrezcan mayor eficiencia fisiológica, mejores características agronómicas y resistencia a plagas y enfermedades; además que estás características (altos rendimientos y calidad) </w:t>
      </w:r>
      <w:r w:rsidR="00381721">
        <w:rPr>
          <w:rFonts w:ascii="Times New Roman" w:hAnsi="Times New Roman" w:cs="Times New Roman"/>
        </w:rPr>
        <w:t xml:space="preserve">también dependen de las </w:t>
      </w:r>
      <w:r w:rsidR="006907AC">
        <w:rPr>
          <w:rFonts w:ascii="Times New Roman" w:hAnsi="Times New Roman" w:cs="Times New Roman"/>
        </w:rPr>
        <w:t>condiciones</w:t>
      </w:r>
      <w:r w:rsidR="00381721">
        <w:rPr>
          <w:rFonts w:ascii="Times New Roman" w:hAnsi="Times New Roman" w:cs="Times New Roman"/>
        </w:rPr>
        <w:t xml:space="preserve"> ecológicas (</w:t>
      </w:r>
      <w:r w:rsidR="006907AC">
        <w:rPr>
          <w:rFonts w:ascii="Times New Roman" w:hAnsi="Times New Roman" w:cs="Times New Roman"/>
        </w:rPr>
        <w:t>climáticas</w:t>
      </w:r>
      <w:r w:rsidR="00381721">
        <w:rPr>
          <w:rFonts w:ascii="Times New Roman" w:hAnsi="Times New Roman" w:cs="Times New Roman"/>
        </w:rPr>
        <w:t xml:space="preserve"> y </w:t>
      </w:r>
      <w:r w:rsidR="006907AC">
        <w:rPr>
          <w:rFonts w:ascii="Times New Roman" w:hAnsi="Times New Roman" w:cs="Times New Roman"/>
        </w:rPr>
        <w:t>edáficas</w:t>
      </w:r>
      <w:r w:rsidR="00381721">
        <w:rPr>
          <w:rFonts w:ascii="Times New Roman" w:hAnsi="Times New Roman" w:cs="Times New Roman"/>
        </w:rPr>
        <w:t xml:space="preserve">) así como el manejo de </w:t>
      </w:r>
      <w:r w:rsidR="006907AC">
        <w:rPr>
          <w:rFonts w:ascii="Times New Roman" w:hAnsi="Times New Roman" w:cs="Times New Roman"/>
        </w:rPr>
        <w:t>prácticas</w:t>
      </w:r>
      <w:r w:rsidR="00381721">
        <w:rPr>
          <w:rFonts w:ascii="Times New Roman" w:hAnsi="Times New Roman" w:cs="Times New Roman"/>
        </w:rPr>
        <w:t xml:space="preserve"> adecuadas de cultivo. El estudiante al estudiar la productividad de cultivos deberá </w:t>
      </w:r>
      <w:r w:rsidR="006907AC">
        <w:rPr>
          <w:rFonts w:ascii="Times New Roman" w:hAnsi="Times New Roman" w:cs="Times New Roman"/>
        </w:rPr>
        <w:t>realizar</w:t>
      </w:r>
      <w:r w:rsidR="00381721">
        <w:rPr>
          <w:rFonts w:ascii="Times New Roman" w:hAnsi="Times New Roman" w:cs="Times New Roman"/>
        </w:rPr>
        <w:t xml:space="preserve"> una seria de </w:t>
      </w:r>
      <w:r w:rsidR="006907AC">
        <w:rPr>
          <w:rFonts w:ascii="Times New Roman" w:hAnsi="Times New Roman" w:cs="Times New Roman"/>
        </w:rPr>
        <w:t>prácticas</w:t>
      </w:r>
      <w:r w:rsidR="00381721">
        <w:rPr>
          <w:rFonts w:ascii="Times New Roman" w:hAnsi="Times New Roman" w:cs="Times New Roman"/>
        </w:rPr>
        <w:t xml:space="preserve"> que involucren los aspectos agrícolas que sustenta las recomendaciones de un paquete tecnológico, y así aplicar el marco </w:t>
      </w:r>
      <w:r w:rsidR="006907AC">
        <w:rPr>
          <w:rFonts w:ascii="Times New Roman" w:hAnsi="Times New Roman" w:cs="Times New Roman"/>
        </w:rPr>
        <w:t>teórico</w:t>
      </w:r>
      <w:r w:rsidR="00381721">
        <w:rPr>
          <w:rFonts w:ascii="Times New Roman" w:hAnsi="Times New Roman" w:cs="Times New Roman"/>
        </w:rPr>
        <w:t xml:space="preserve"> de la productividad agrícola.</w:t>
      </w:r>
    </w:p>
    <w:p w:rsidR="00381721" w:rsidRDefault="00381721" w:rsidP="00B800B6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381721" w:rsidRDefault="00381721" w:rsidP="00B800B6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Metas educacionales: Objetivos específicos (por tema).</w:t>
      </w:r>
    </w:p>
    <w:p w:rsidR="00381721" w:rsidRDefault="00381721" w:rsidP="00B800B6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381721" w:rsidRDefault="009F17BF" w:rsidP="009F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PRACTICAS DE ANÁLISIS DE SEMILLAS (FRIJOL, MAÍZ)</w:t>
      </w:r>
    </w:p>
    <w:p w:rsidR="009F17BF" w:rsidRDefault="009F17BF" w:rsidP="009F17B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el alumno realice las determinaciones de viabilidad, vigor, y pureza verietal, y sanidad de semillas de una gramínea y de una leguminosa.</w:t>
      </w:r>
    </w:p>
    <w:p w:rsidR="009F17BF" w:rsidRDefault="009F17BF" w:rsidP="009F17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7BF" w:rsidRDefault="009F17BF" w:rsidP="009F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FERTIRRIGACION EN TOMATE</w:t>
      </w:r>
    </w:p>
    <w:p w:rsidR="009F17BF" w:rsidRDefault="009F17BF" w:rsidP="009F17B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el alumno establezca en campo un sistema de fertirrigacion, determine cuanto y cuando regar, aplique las soluciones nutritivas en el riego </w:t>
      </w:r>
      <w:r w:rsidR="006907AC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goteo.</w:t>
      </w:r>
    </w:p>
    <w:p w:rsidR="009F17BF" w:rsidRDefault="009F17BF" w:rsidP="009F17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17BF" w:rsidRDefault="009F17BF" w:rsidP="009F17B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 DE ESTABLECIMIENTO DEL CULTIVO</w:t>
      </w:r>
    </w:p>
    <w:p w:rsidR="009F17BF" w:rsidRDefault="009F17BF" w:rsidP="009F17B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Que el alumno realice técnicas de autofecundación, desespigado, y </w:t>
      </w:r>
      <w:r w:rsidR="006907AC">
        <w:rPr>
          <w:rFonts w:ascii="Times New Roman" w:hAnsi="Times New Roman" w:cs="Times New Roman"/>
        </w:rPr>
        <w:t>diferentes</w:t>
      </w:r>
      <w:r>
        <w:rPr>
          <w:rFonts w:ascii="Times New Roman" w:hAnsi="Times New Roman" w:cs="Times New Roman"/>
        </w:rPr>
        <w:t xml:space="preserve"> tipos de cruzas en maíz.</w:t>
      </w:r>
    </w:p>
    <w:p w:rsidR="009F17BF" w:rsidRDefault="009F17BF" w:rsidP="009F17B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9F17BF" w:rsidRDefault="009F17BF" w:rsidP="009F17BF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9F17BF" w:rsidRDefault="00DA5983" w:rsidP="00DA59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PRACTICAS DE MEJORAMIENTO GENETICO</w:t>
      </w:r>
    </w:p>
    <w:p w:rsidR="00DA5983" w:rsidRDefault="00DA5983" w:rsidP="00DA5983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el alumno realice técnicas de autofecundación, desespigado, y diferentes tipos de cruzas en maíz.</w:t>
      </w:r>
    </w:p>
    <w:p w:rsidR="00B37CD4" w:rsidRDefault="00B37CD4" w:rsidP="00B37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CD4" w:rsidRDefault="00B37CD4" w:rsidP="00B37C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7CD4" w:rsidRDefault="00B37CD4" w:rsidP="00B37C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Contenido </w:t>
      </w:r>
      <w:r w:rsidR="006907AC">
        <w:rPr>
          <w:rFonts w:ascii="Times New Roman" w:hAnsi="Times New Roman" w:cs="Times New Roman"/>
          <w:b/>
        </w:rPr>
        <w:t>temático</w:t>
      </w:r>
      <w:r>
        <w:rPr>
          <w:rFonts w:ascii="Times New Roman" w:hAnsi="Times New Roman" w:cs="Times New Roman"/>
          <w:b/>
        </w:rPr>
        <w:t xml:space="preserve"> del programa en base al perfil de la carrera, y secuencia de las líneas curriculares.</w:t>
      </w:r>
    </w:p>
    <w:p w:rsidR="00B37CD4" w:rsidRDefault="00B37CD4" w:rsidP="00B37C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7CD4" w:rsidRDefault="00B37CD4" w:rsidP="00B37CD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PRACTICAS DE ANÁLISIS DE SEMILLAS (FRIJOL, MAÍZ)</w:t>
      </w:r>
    </w:p>
    <w:p w:rsidR="00B37CD4" w:rsidRDefault="00B37CD4" w:rsidP="00B37CD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Viabilidad: </w:t>
      </w:r>
      <w:r w:rsidR="006907AC">
        <w:rPr>
          <w:rFonts w:ascii="Times New Roman" w:hAnsi="Times New Roman" w:cs="Times New Roman"/>
        </w:rPr>
        <w:t>Germinación</w:t>
      </w:r>
      <w:r>
        <w:rPr>
          <w:rFonts w:ascii="Times New Roman" w:hAnsi="Times New Roman" w:cs="Times New Roman"/>
        </w:rPr>
        <w:t xml:space="preserve"> estándar, Viabilidad con tetrazolio, Prueba de pH</w:t>
      </w:r>
      <w:r w:rsidR="00AC4310">
        <w:rPr>
          <w:rFonts w:ascii="Times New Roman" w:hAnsi="Times New Roman" w:cs="Times New Roman"/>
        </w:rPr>
        <w:t xml:space="preserve"> de exudado.</w:t>
      </w:r>
    </w:p>
    <w:p w:rsidR="00AC4310" w:rsidRDefault="00AC4310" w:rsidP="00B37CD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Vigor: Prueba fría, Envejecimiento acelerado, Deterioro controlado, </w:t>
      </w:r>
      <w:r w:rsidR="006907AC">
        <w:rPr>
          <w:rFonts w:ascii="Times New Roman" w:hAnsi="Times New Roman" w:cs="Times New Roman"/>
        </w:rPr>
        <w:t>Clasificación</w:t>
      </w:r>
      <w:r>
        <w:rPr>
          <w:rFonts w:ascii="Times New Roman" w:hAnsi="Times New Roman" w:cs="Times New Roman"/>
        </w:rPr>
        <w:t xml:space="preserve"> del vigor de plántulas, Evaluación de Crecimiento de plántulas.</w:t>
      </w:r>
    </w:p>
    <w:p w:rsidR="00AC4310" w:rsidRDefault="00AC4310" w:rsidP="00B37CD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Pureza Varietal: Prueba de color de </w:t>
      </w:r>
      <w:r w:rsidR="003F41DB">
        <w:rPr>
          <w:rFonts w:ascii="Times New Roman" w:hAnsi="Times New Roman" w:cs="Times New Roman"/>
        </w:rPr>
        <w:t>hipocotíleo</w:t>
      </w:r>
      <w:r>
        <w:rPr>
          <w:rFonts w:ascii="Times New Roman" w:hAnsi="Times New Roman" w:cs="Times New Roman"/>
        </w:rPr>
        <w:t>, prueba de siembra profunda, Prueba de fenol, Prueba de peroxidasa.</w:t>
      </w:r>
    </w:p>
    <w:p w:rsidR="00DA5983" w:rsidRDefault="00AC4310" w:rsidP="00AC431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Sanidad: Prueba de detección de hongos, Prueba de detección de bacterias, Prueba de detección de virus.</w:t>
      </w:r>
    </w:p>
    <w:p w:rsidR="00C12176" w:rsidRDefault="00C12176" w:rsidP="007477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779B" w:rsidRDefault="0074779B" w:rsidP="0074779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FERTIRRIGACION EN TOMATE</w:t>
      </w:r>
    </w:p>
    <w:p w:rsidR="0074779B" w:rsidRDefault="0074779B" w:rsidP="007477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Elaborar un diseño de riego por goteo de un terreno de 200 m por 400m</w:t>
      </w:r>
    </w:p>
    <w:p w:rsidR="0074779B" w:rsidRDefault="0074779B" w:rsidP="007477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Establecer un sistema de fertirrigacion con cintilla RO-DRIP en un terreno de 10 x 30m. con el cultivo  del tomate con una distancia entre hileras de plantas de 0.9 m.</w:t>
      </w:r>
    </w:p>
    <w:p w:rsidR="0074779B" w:rsidRDefault="0074779B" w:rsidP="007477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base </w:t>
      </w:r>
      <w:r w:rsidR="003F41DB">
        <w:rPr>
          <w:rFonts w:ascii="Times New Roman" w:hAnsi="Times New Roman" w:cs="Times New Roman"/>
        </w:rPr>
        <w:t>a la</w:t>
      </w:r>
      <w:r>
        <w:rPr>
          <w:rFonts w:ascii="Times New Roman" w:hAnsi="Times New Roman" w:cs="Times New Roman"/>
        </w:rPr>
        <w:t xml:space="preserve"> evaporación diaria del tanque std. Tipo “A” evapotransiracion del cultivo de tomate del inciso b).</w:t>
      </w:r>
    </w:p>
    <w:p w:rsidR="0074779B" w:rsidRDefault="0074779B" w:rsidP="007477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Determinar la tasa de aplicación del sistema en base al gasto de cintilla y espaciamiento entre hileras del cultivo de tomate del inciso b).</w:t>
      </w:r>
    </w:p>
    <w:p w:rsidR="0074779B" w:rsidRDefault="00CA4064" w:rsidP="007477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Calcular el tiempo de riego del cultivo de tomate del inciso b).</w:t>
      </w:r>
    </w:p>
    <w:p w:rsidR="00CA4064" w:rsidRDefault="00CA4064" w:rsidP="0074779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Calcular la solución nutritiva con los siguientes datos.</w:t>
      </w:r>
    </w:p>
    <w:p w:rsidR="00CA4064" w:rsidRDefault="00CA4064" w:rsidP="00CA4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064" w:rsidRDefault="00E04D70" w:rsidP="00E04D70">
      <w:pPr>
        <w:spacing w:after="0" w:line="240" w:lineRule="auto"/>
        <w:ind w:left="708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25F54">
        <w:rPr>
          <w:rFonts w:ascii="Times New Roman" w:hAnsi="Times New Roman" w:cs="Times New Roman"/>
          <w:lang w:val="en-US"/>
        </w:rPr>
        <w:t>Mmol L</w:t>
      </w:r>
      <w:r w:rsidRPr="00E25F54">
        <w:rPr>
          <w:rFonts w:ascii="Times New Roman" w:hAnsi="Times New Roman" w:cs="Times New Roman"/>
          <w:vertAlign w:val="superscript"/>
          <w:lang w:val="en-US"/>
        </w:rPr>
        <w:t xml:space="preserve">-1 </w:t>
      </w:r>
      <w:r w:rsidRPr="00E25F54">
        <w:rPr>
          <w:rFonts w:ascii="Times New Roman" w:hAnsi="Times New Roman" w:cs="Times New Roman"/>
          <w:lang w:val="en-US"/>
        </w:rPr>
        <w:t>NO</w:t>
      </w:r>
      <w:r w:rsidRPr="00E25F54">
        <w:rPr>
          <w:rFonts w:ascii="Times New Roman" w:hAnsi="Times New Roman" w:cs="Times New Roman"/>
          <w:vertAlign w:val="superscript"/>
          <w:lang w:val="en-US"/>
        </w:rPr>
        <w:t>-</w:t>
      </w:r>
      <w:r w:rsidRPr="00E25F54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Pr="00E25F54">
        <w:rPr>
          <w:rFonts w:ascii="Times New Roman" w:hAnsi="Times New Roman" w:cs="Times New Roman"/>
          <w:lang w:val="en-US"/>
        </w:rPr>
        <w:t xml:space="preserve"> NH</w:t>
      </w:r>
      <w:r w:rsidRPr="00E25F54">
        <w:rPr>
          <w:rFonts w:ascii="Times New Roman" w:hAnsi="Times New Roman" w:cs="Times New Roman"/>
          <w:vertAlign w:val="superscript"/>
          <w:lang w:val="en-US"/>
        </w:rPr>
        <w:t xml:space="preserve">+ </w:t>
      </w:r>
      <w:r w:rsidRPr="00E25F54">
        <w:rPr>
          <w:rFonts w:ascii="Times New Roman" w:hAnsi="Times New Roman" w:cs="Times New Roman"/>
          <w:lang w:val="en-US"/>
        </w:rPr>
        <w:t xml:space="preserve"> H</w:t>
      </w:r>
      <w:r w:rsidRPr="00E25F54">
        <w:rPr>
          <w:rFonts w:ascii="Times New Roman" w:hAnsi="Times New Roman" w:cs="Times New Roman"/>
          <w:vertAlign w:val="subscript"/>
          <w:lang w:val="en-US"/>
        </w:rPr>
        <w:t>2</w:t>
      </w:r>
      <w:r w:rsidRPr="00E25F54">
        <w:rPr>
          <w:rFonts w:ascii="Times New Roman" w:hAnsi="Times New Roman" w:cs="Times New Roman"/>
          <w:lang w:val="en-US"/>
        </w:rPr>
        <w:t>PO</w:t>
      </w:r>
      <w:r w:rsidRPr="00E25F54">
        <w:rPr>
          <w:rFonts w:ascii="Times New Roman" w:hAnsi="Times New Roman" w:cs="Times New Roman"/>
          <w:vertAlign w:val="superscript"/>
          <w:lang w:val="en-US"/>
        </w:rPr>
        <w:t xml:space="preserve">-  </w:t>
      </w:r>
      <w:r w:rsidRPr="00E25F54">
        <w:rPr>
          <w:rFonts w:ascii="Times New Roman" w:hAnsi="Times New Roman" w:cs="Times New Roman"/>
          <w:lang w:val="en-US"/>
        </w:rPr>
        <w:t>K</w:t>
      </w:r>
      <w:r w:rsidR="00E312E7" w:rsidRPr="00E25F54">
        <w:rPr>
          <w:rFonts w:ascii="Times New Roman" w:hAnsi="Times New Roman" w:cs="Times New Roman"/>
          <w:vertAlign w:val="superscript"/>
          <w:lang w:val="en-US"/>
        </w:rPr>
        <w:t xml:space="preserve">+ </w:t>
      </w:r>
      <w:r w:rsidR="00E312E7" w:rsidRPr="00E25F54">
        <w:rPr>
          <w:rFonts w:ascii="Times New Roman" w:hAnsi="Times New Roman" w:cs="Times New Roman"/>
          <w:lang w:val="en-US"/>
        </w:rPr>
        <w:t xml:space="preserve"> Ca</w:t>
      </w:r>
      <w:r w:rsidR="00E312E7" w:rsidRPr="00E25F54">
        <w:rPr>
          <w:rFonts w:ascii="Times New Roman" w:hAnsi="Times New Roman" w:cs="Times New Roman"/>
          <w:vertAlign w:val="superscript"/>
          <w:lang w:val="en-US"/>
        </w:rPr>
        <w:t>+2</w:t>
      </w:r>
      <w:r w:rsidR="00E25F54" w:rsidRPr="00E25F54">
        <w:rPr>
          <w:rFonts w:ascii="Times New Roman" w:hAnsi="Times New Roman" w:cs="Times New Roman"/>
          <w:lang w:val="en-US"/>
        </w:rPr>
        <w:t xml:space="preserve"> Mg</w:t>
      </w:r>
      <w:r w:rsidR="00E25F54" w:rsidRPr="00E25F54">
        <w:rPr>
          <w:rFonts w:ascii="Times New Roman" w:hAnsi="Times New Roman" w:cs="Times New Roman"/>
          <w:vertAlign w:val="superscript"/>
          <w:lang w:val="en-US"/>
        </w:rPr>
        <w:t>+</w:t>
      </w:r>
      <w:r w:rsidR="00E25F54" w:rsidRPr="00E25F54">
        <w:rPr>
          <w:rFonts w:ascii="Times New Roman" w:hAnsi="Times New Roman" w:cs="Times New Roman"/>
          <w:vertAlign w:val="subscript"/>
          <w:lang w:val="en-US"/>
        </w:rPr>
        <w:t xml:space="preserve">2 </w:t>
      </w:r>
      <w:r w:rsidR="00E25F54" w:rsidRPr="00E25F54">
        <w:rPr>
          <w:rFonts w:ascii="Times New Roman" w:hAnsi="Times New Roman" w:cs="Times New Roman"/>
          <w:lang w:val="en-US"/>
        </w:rPr>
        <w:t>SO</w:t>
      </w:r>
      <w:r w:rsidR="00E25F54">
        <w:rPr>
          <w:rFonts w:ascii="Times New Roman" w:hAnsi="Times New Roman" w:cs="Times New Roman"/>
          <w:vertAlign w:val="superscript"/>
          <w:lang w:val="en-US"/>
        </w:rPr>
        <w:t>-</w:t>
      </w:r>
    </w:p>
    <w:p w:rsidR="00E25F54" w:rsidRDefault="00E25F54" w:rsidP="00E04D70">
      <w:pPr>
        <w:spacing w:after="0" w:line="240" w:lineRule="auto"/>
        <w:ind w:left="708"/>
        <w:jc w:val="both"/>
        <w:rPr>
          <w:rFonts w:ascii="Times New Roman" w:hAnsi="Times New Roman" w:cs="Times New Roman"/>
          <w:vertAlign w:val="superscript"/>
          <w:lang w:val="en-US"/>
        </w:rPr>
      </w:pPr>
    </w:p>
    <w:p w:rsidR="006856D9" w:rsidRDefault="006856D9" w:rsidP="00E04D70">
      <w:pPr>
        <w:spacing w:after="0" w:line="240" w:lineRule="auto"/>
        <w:ind w:left="708"/>
        <w:jc w:val="both"/>
        <w:rPr>
          <w:rFonts w:ascii="Times New Roman" w:hAnsi="Times New Roman" w:cs="Times New Roman"/>
          <w:vertAlign w:val="superscript"/>
          <w:lang w:val="en-US"/>
        </w:rPr>
      </w:pPr>
    </w:p>
    <w:p w:rsidR="00E05DB4" w:rsidRPr="003F41DB" w:rsidRDefault="006856D9" w:rsidP="00E04D70">
      <w:pPr>
        <w:spacing w:after="0" w:line="240" w:lineRule="auto"/>
        <w:ind w:left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  <w:lang w:val="en-US"/>
        </w:rPr>
        <w:tab/>
      </w:r>
      <w:r>
        <w:rPr>
          <w:rFonts w:ascii="Times New Roman" w:hAnsi="Times New Roman" w:cs="Times New Roman"/>
          <w:vertAlign w:val="superscript"/>
          <w:lang w:val="en-US"/>
        </w:rPr>
        <w:tab/>
        <w:t xml:space="preserve"> </w:t>
      </w:r>
      <w:r w:rsidRPr="003F41DB">
        <w:rPr>
          <w:rFonts w:ascii="Times New Roman" w:hAnsi="Times New Roman" w:cs="Times New Roman"/>
          <w:vertAlign w:val="superscript"/>
        </w:rPr>
        <w:t>4             4                                                        4</w:t>
      </w:r>
      <w:r w:rsidR="00E25F54" w:rsidRPr="003F41DB">
        <w:rPr>
          <w:rFonts w:ascii="Times New Roman" w:hAnsi="Times New Roman" w:cs="Times New Roman"/>
          <w:vertAlign w:val="superscript"/>
        </w:rPr>
        <w:tab/>
      </w:r>
    </w:p>
    <w:p w:rsidR="00AC4310" w:rsidRPr="003F41DB" w:rsidRDefault="00E05DB4" w:rsidP="000B598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F41DB">
        <w:rPr>
          <w:rFonts w:ascii="Times New Roman" w:hAnsi="Times New Roman" w:cs="Times New Roman"/>
        </w:rPr>
        <w:t>SN</w:t>
      </w:r>
      <w:r w:rsidRPr="003F41DB">
        <w:rPr>
          <w:rFonts w:ascii="Times New Roman" w:hAnsi="Times New Roman" w:cs="Times New Roman"/>
        </w:rPr>
        <w:tab/>
        <w:t xml:space="preserve">11.7   0.5   </w:t>
      </w:r>
      <w:r w:rsidR="00CE04D6" w:rsidRPr="003F41DB">
        <w:rPr>
          <w:rFonts w:ascii="Times New Roman" w:hAnsi="Times New Roman" w:cs="Times New Roman"/>
        </w:rPr>
        <w:t>1.25</w:t>
      </w:r>
      <w:r w:rsidR="00CE04D6" w:rsidRPr="003F41DB">
        <w:rPr>
          <w:rFonts w:ascii="Times New Roman" w:hAnsi="Times New Roman" w:cs="Times New Roman"/>
        </w:rPr>
        <w:tab/>
      </w:r>
      <w:r w:rsidRPr="003F41DB">
        <w:rPr>
          <w:rFonts w:ascii="Times New Roman" w:hAnsi="Times New Roman" w:cs="Times New Roman"/>
        </w:rPr>
        <w:t xml:space="preserve"> </w:t>
      </w:r>
      <w:r w:rsidR="000B5986" w:rsidRPr="003F41DB">
        <w:rPr>
          <w:rFonts w:ascii="Times New Roman" w:hAnsi="Times New Roman" w:cs="Times New Roman"/>
        </w:rPr>
        <w:t xml:space="preserve"> </w:t>
      </w:r>
      <w:r w:rsidRPr="003F41DB">
        <w:rPr>
          <w:rFonts w:ascii="Times New Roman" w:hAnsi="Times New Roman" w:cs="Times New Roman"/>
        </w:rPr>
        <w:t xml:space="preserve"> 5.5  </w:t>
      </w:r>
      <w:r w:rsidR="000B5986" w:rsidRPr="003F41DB">
        <w:rPr>
          <w:rFonts w:ascii="Times New Roman" w:hAnsi="Times New Roman" w:cs="Times New Roman"/>
        </w:rPr>
        <w:t xml:space="preserve"> </w:t>
      </w:r>
      <w:r w:rsidRPr="003F41DB">
        <w:rPr>
          <w:rFonts w:ascii="Times New Roman" w:hAnsi="Times New Roman" w:cs="Times New Roman"/>
        </w:rPr>
        <w:t xml:space="preserve">3.5 </w:t>
      </w:r>
      <w:r w:rsidR="000B5986" w:rsidRPr="003F41DB">
        <w:rPr>
          <w:rFonts w:ascii="Times New Roman" w:hAnsi="Times New Roman" w:cs="Times New Roman"/>
        </w:rPr>
        <w:t xml:space="preserve"> </w:t>
      </w:r>
      <w:r w:rsidRPr="003F41DB">
        <w:rPr>
          <w:rFonts w:ascii="Times New Roman" w:hAnsi="Times New Roman" w:cs="Times New Roman"/>
        </w:rPr>
        <w:t xml:space="preserve"> </w:t>
      </w:r>
      <w:r w:rsidR="00CE04D6" w:rsidRPr="003F41DB">
        <w:rPr>
          <w:rFonts w:ascii="Times New Roman" w:hAnsi="Times New Roman" w:cs="Times New Roman"/>
        </w:rPr>
        <w:t>1.0</w:t>
      </w:r>
      <w:r w:rsidR="000B5986" w:rsidRPr="003F41DB">
        <w:rPr>
          <w:rFonts w:ascii="Times New Roman" w:hAnsi="Times New Roman" w:cs="Times New Roman"/>
        </w:rPr>
        <w:t xml:space="preserve">    1.0</w:t>
      </w:r>
    </w:p>
    <w:p w:rsidR="006856D9" w:rsidRPr="003F41DB" w:rsidRDefault="006856D9" w:rsidP="000B598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6856D9" w:rsidRPr="003F41DB" w:rsidRDefault="006856D9" w:rsidP="000B5986">
      <w:pPr>
        <w:spacing w:after="0" w:line="240" w:lineRule="auto"/>
        <w:ind w:left="708"/>
        <w:jc w:val="both"/>
        <w:rPr>
          <w:rFonts w:ascii="Times New Roman" w:hAnsi="Times New Roman" w:cs="Times New Roman"/>
          <w:vertAlign w:val="subscript"/>
        </w:rPr>
      </w:pPr>
      <w:r w:rsidRPr="003F41DB">
        <w:rPr>
          <w:rFonts w:ascii="Times New Roman" w:hAnsi="Times New Roman" w:cs="Times New Roman"/>
        </w:rPr>
        <w:t>Ca(NO</w:t>
      </w:r>
      <w:r w:rsidRPr="003F41DB">
        <w:rPr>
          <w:rFonts w:ascii="Times New Roman" w:hAnsi="Times New Roman" w:cs="Times New Roman"/>
          <w:vertAlign w:val="subscript"/>
        </w:rPr>
        <w:t>3</w:t>
      </w:r>
    </w:p>
    <w:p w:rsidR="006856D9" w:rsidRPr="003F41DB" w:rsidRDefault="006856D9" w:rsidP="000B5986">
      <w:pPr>
        <w:spacing w:after="0" w:line="240" w:lineRule="auto"/>
        <w:ind w:left="708"/>
        <w:jc w:val="both"/>
        <w:rPr>
          <w:rFonts w:ascii="Times New Roman" w:hAnsi="Times New Roman" w:cs="Times New Roman"/>
          <w:vertAlign w:val="subscript"/>
        </w:rPr>
      </w:pPr>
      <w:r w:rsidRPr="003F41DB">
        <w:rPr>
          <w:rFonts w:ascii="Times New Roman" w:hAnsi="Times New Roman" w:cs="Times New Roman"/>
          <w:vertAlign w:val="subscript"/>
        </w:rPr>
        <w:t xml:space="preserve">                 </w:t>
      </w:r>
      <w:r w:rsidRPr="003F41DB">
        <w:rPr>
          <w:rFonts w:ascii="Times New Roman" w:hAnsi="Times New Roman" w:cs="Times New Roman"/>
        </w:rPr>
        <w:t>)</w:t>
      </w:r>
      <w:r w:rsidRPr="003F41DB">
        <w:rPr>
          <w:rFonts w:ascii="Times New Roman" w:hAnsi="Times New Roman" w:cs="Times New Roman"/>
          <w:vertAlign w:val="subscript"/>
        </w:rPr>
        <w:t>2</w:t>
      </w:r>
    </w:p>
    <w:p w:rsidR="00AC4310" w:rsidRPr="003F41DB" w:rsidRDefault="006856D9" w:rsidP="00AC4310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3F41DB">
        <w:rPr>
          <w:rFonts w:ascii="Times New Roman" w:hAnsi="Times New Roman" w:cs="Times New Roman"/>
        </w:rPr>
        <w:tab/>
        <w:t xml:space="preserve">     NH</w:t>
      </w:r>
      <w:r w:rsidRPr="003F41DB">
        <w:rPr>
          <w:rFonts w:ascii="Times New Roman" w:hAnsi="Times New Roman" w:cs="Times New Roman"/>
          <w:vertAlign w:val="subscript"/>
        </w:rPr>
        <w:t>4</w:t>
      </w:r>
    </w:p>
    <w:p w:rsidR="006856D9" w:rsidRPr="003F41DB" w:rsidRDefault="006856D9" w:rsidP="00AC4310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3F41DB">
        <w:rPr>
          <w:rFonts w:ascii="Times New Roman" w:hAnsi="Times New Roman" w:cs="Times New Roman"/>
        </w:rPr>
        <w:t xml:space="preserve">                 NO</w:t>
      </w:r>
      <w:r w:rsidRPr="003F41DB">
        <w:rPr>
          <w:rFonts w:ascii="Times New Roman" w:hAnsi="Times New Roman" w:cs="Times New Roman"/>
          <w:vertAlign w:val="subscript"/>
        </w:rPr>
        <w:t>3</w:t>
      </w:r>
    </w:p>
    <w:p w:rsidR="006856D9" w:rsidRPr="003F41DB" w:rsidRDefault="006856D9" w:rsidP="00AC4310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3F41DB">
        <w:rPr>
          <w:rFonts w:ascii="Times New Roman" w:hAnsi="Times New Roman" w:cs="Times New Roman"/>
        </w:rPr>
        <w:t xml:space="preserve">          K H</w:t>
      </w:r>
      <w:r w:rsidRPr="003F41DB">
        <w:rPr>
          <w:rFonts w:ascii="Times New Roman" w:hAnsi="Times New Roman" w:cs="Times New Roman"/>
          <w:vertAlign w:val="subscript"/>
        </w:rPr>
        <w:t>2</w:t>
      </w:r>
      <w:r w:rsidRPr="003F41DB">
        <w:rPr>
          <w:rFonts w:ascii="Times New Roman" w:hAnsi="Times New Roman" w:cs="Times New Roman"/>
        </w:rPr>
        <w:t>PO</w:t>
      </w:r>
      <w:r w:rsidRPr="003F41DB">
        <w:rPr>
          <w:rFonts w:ascii="Times New Roman" w:hAnsi="Times New Roman" w:cs="Times New Roman"/>
          <w:vertAlign w:val="subscript"/>
        </w:rPr>
        <w:t>4</w:t>
      </w:r>
    </w:p>
    <w:p w:rsidR="006856D9" w:rsidRDefault="006856D9" w:rsidP="00AC4310">
      <w:pPr>
        <w:spacing w:after="0" w:line="240" w:lineRule="auto"/>
        <w:jc w:val="both"/>
        <w:rPr>
          <w:rFonts w:ascii="Times New Roman" w:hAnsi="Times New Roman" w:cs="Times New Roman"/>
          <w:vertAlign w:val="subscript"/>
          <w:lang w:val="en-US"/>
        </w:rPr>
      </w:pPr>
      <w:r w:rsidRPr="003F41D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K NO</w:t>
      </w:r>
      <w:r>
        <w:rPr>
          <w:rFonts w:ascii="Times New Roman" w:hAnsi="Times New Roman" w:cs="Times New Roman"/>
          <w:vertAlign w:val="subscript"/>
          <w:lang w:val="en-US"/>
        </w:rPr>
        <w:t>3</w:t>
      </w:r>
    </w:p>
    <w:p w:rsidR="006856D9" w:rsidRPr="006856D9" w:rsidRDefault="006856D9" w:rsidP="00AC4310">
      <w:pPr>
        <w:spacing w:after="0" w:line="240" w:lineRule="auto"/>
        <w:jc w:val="both"/>
        <w:rPr>
          <w:rFonts w:ascii="Times New Roman" w:hAnsi="Times New Roman" w:cs="Times New Roman"/>
          <w:vertAlign w:val="subscript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Mg SO</w:t>
      </w:r>
      <w:r>
        <w:rPr>
          <w:rFonts w:ascii="Times New Roman" w:hAnsi="Times New Roman" w:cs="Times New Roman"/>
          <w:vertAlign w:val="subscript"/>
          <w:lang w:val="en-US"/>
        </w:rPr>
        <w:t>4</w:t>
      </w:r>
    </w:p>
    <w:p w:rsidR="00945C40" w:rsidRPr="00E25F54" w:rsidRDefault="00945C40" w:rsidP="00AC431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856D9" w:rsidRDefault="00841AEE" w:rsidP="006856D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1AEE">
        <w:rPr>
          <w:rFonts w:ascii="Times New Roman" w:hAnsi="Times New Roman" w:cs="Times New Roman"/>
        </w:rPr>
        <w:t>Realizar en una hoja de calculo los g m</w:t>
      </w:r>
      <w:r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 xml:space="preserve"> de fertilizante del inicio  f.</w:t>
      </w: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PRACTICAS DE ESTABLECIMIENTO DEL CULTIVO</w:t>
      </w:r>
    </w:p>
    <w:p w:rsidR="00841AEE" w:rsidRDefault="00841AEE" w:rsidP="00841A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variedades de Maíz.</w:t>
      </w:r>
    </w:p>
    <w:p w:rsidR="00841AEE" w:rsidRDefault="00841AEE" w:rsidP="00841A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Densidades de siembra (45,000pts/ha, 65,000 ptas/ha, 85,000 ptas/ha)</w:t>
      </w:r>
    </w:p>
    <w:p w:rsidR="00841AEE" w:rsidRDefault="00841AEE" w:rsidP="00841A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Niveles de fertilización nitrogenada (120 y 60) y fosfórica (60 y 20)</w:t>
      </w:r>
    </w:p>
    <w:p w:rsidR="00841AEE" w:rsidRDefault="00841AEE" w:rsidP="00841AE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 de maleza postemergente con herbicida selectivo.</w:t>
      </w: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PRACTICAS DE MEJORAMIENTO GENETICO</w:t>
      </w:r>
    </w:p>
    <w:p w:rsidR="00841AEE" w:rsidRPr="00841AEE" w:rsidRDefault="00841AEE" w:rsidP="00841AE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Autofecundaciones (maíz) </w:t>
      </w:r>
      <w:r w:rsidR="003F41DB">
        <w:rPr>
          <w:rFonts w:ascii="Times New Roman" w:hAnsi="Times New Roman" w:cs="Times New Roman"/>
        </w:rPr>
        <w:t>línea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  <w:vertAlign w:val="subscript"/>
        </w:rPr>
        <w:t>1</w:t>
      </w:r>
    </w:p>
    <w:p w:rsidR="00841AEE" w:rsidRDefault="00841AEE" w:rsidP="00841AE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Desespigamiento (maíz) </w:t>
      </w:r>
    </w:p>
    <w:p w:rsidR="00841AEE" w:rsidRDefault="00841AEE" w:rsidP="00841AE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Cruzas (maíz) SIMPLE, DOBLE, TRIPLE</w:t>
      </w: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</w:t>
      </w:r>
      <w:r w:rsidR="003F41DB">
        <w:rPr>
          <w:rFonts w:ascii="Times New Roman" w:hAnsi="Times New Roman" w:cs="Times New Roman"/>
          <w:b/>
        </w:rPr>
        <w:t>Calendarización</w:t>
      </w:r>
      <w:r>
        <w:rPr>
          <w:rFonts w:ascii="Times New Roman" w:hAnsi="Times New Roman" w:cs="Times New Roman"/>
          <w:b/>
        </w:rPr>
        <w:t xml:space="preserve"> de clases.</w:t>
      </w:r>
    </w:p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1882"/>
      </w:tblGrid>
      <w:tr w:rsidR="00841AEE" w:rsidTr="00841AEE">
        <w:tc>
          <w:tcPr>
            <w:tcW w:w="432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</w:t>
            </w:r>
          </w:p>
        </w:tc>
        <w:tc>
          <w:tcPr>
            <w:tcW w:w="188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 clase</w:t>
            </w:r>
          </w:p>
        </w:tc>
      </w:tr>
      <w:tr w:rsidR="00841AEE" w:rsidTr="00841AEE">
        <w:tc>
          <w:tcPr>
            <w:tcW w:w="432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1).-PRACITCAS DE ANÁLISIS DE SEMILLAS</w:t>
            </w:r>
          </w:p>
        </w:tc>
        <w:tc>
          <w:tcPr>
            <w:tcW w:w="188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41AEE" w:rsidTr="00841AEE">
        <w:tc>
          <w:tcPr>
            <w:tcW w:w="432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2).-FERTIRRIGACION</w:t>
            </w:r>
          </w:p>
        </w:tc>
        <w:tc>
          <w:tcPr>
            <w:tcW w:w="188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1AEE" w:rsidTr="00841AEE">
        <w:tc>
          <w:tcPr>
            <w:tcW w:w="432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3).-PRACTICAS DE ESTABLECIMIENTO DEL CULTIVO</w:t>
            </w:r>
          </w:p>
        </w:tc>
        <w:tc>
          <w:tcPr>
            <w:tcW w:w="188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41AEE" w:rsidTr="00841AEE">
        <w:tc>
          <w:tcPr>
            <w:tcW w:w="432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4).-PRACTICAS DE MEJORAMIENTO GENETICO</w:t>
            </w:r>
          </w:p>
        </w:tc>
        <w:tc>
          <w:tcPr>
            <w:tcW w:w="1882" w:type="dxa"/>
          </w:tcPr>
          <w:p w:rsidR="00841AEE" w:rsidRDefault="009F23FD" w:rsidP="00841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841AEE" w:rsidRDefault="00841AEE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3FD" w:rsidRDefault="009F23FD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23FD" w:rsidRDefault="009F23FD" w:rsidP="00841A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Actividades programadas de alumnos y maestros por cada tema.</w:t>
      </w:r>
    </w:p>
    <w:p w:rsidR="000104C5" w:rsidRDefault="000104C5" w:rsidP="00841A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04C5" w:rsidRDefault="000104C5" w:rsidP="00841A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El alumno preparare en un terreno de 20 por 30 m para el establecimiento de maíz</w:t>
      </w:r>
    </w:p>
    <w:p w:rsidR="000104C5" w:rsidRDefault="000104C5" w:rsidP="00841A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="003F41DB">
        <w:rPr>
          <w:rFonts w:ascii="Times New Roman" w:hAnsi="Times New Roman" w:cs="Times New Roman"/>
        </w:rPr>
        <w:t>Fertilización</w:t>
      </w:r>
      <w:r>
        <w:rPr>
          <w:rFonts w:ascii="Times New Roman" w:hAnsi="Times New Roman" w:cs="Times New Roman"/>
        </w:rPr>
        <w:t>: Que el alumno fertilice con NP sobre la base de las diferentes concentraciones de fertilizante y dosis de fertilización en un terreno con un cultivo del maíz.</w:t>
      </w:r>
    </w:p>
    <w:p w:rsidR="00CF70D8" w:rsidRDefault="000104C5" w:rsidP="00841A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 w:rsidR="003F41DB">
        <w:rPr>
          <w:rFonts w:ascii="Times New Roman" w:hAnsi="Times New Roman" w:cs="Times New Roman"/>
        </w:rPr>
        <w:t>Técnicas</w:t>
      </w:r>
      <w:r>
        <w:rPr>
          <w:rFonts w:ascii="Times New Roman" w:hAnsi="Times New Roman" w:cs="Times New Roman"/>
        </w:rPr>
        <w:t xml:space="preserve"> de </w:t>
      </w:r>
      <w:r w:rsidR="000B29FB">
        <w:rPr>
          <w:rFonts w:ascii="Times New Roman" w:hAnsi="Times New Roman" w:cs="Times New Roman"/>
        </w:rPr>
        <w:t xml:space="preserve">aplicación de herbicidas: Que el alumno calibre una aspersora de </w:t>
      </w:r>
      <w:r w:rsidR="003F41DB">
        <w:rPr>
          <w:rFonts w:ascii="Times New Roman" w:hAnsi="Times New Roman" w:cs="Times New Roman"/>
        </w:rPr>
        <w:t>mochila</w:t>
      </w:r>
      <w:r w:rsidR="000B29FB">
        <w:rPr>
          <w:rFonts w:ascii="Times New Roman" w:hAnsi="Times New Roman" w:cs="Times New Roman"/>
        </w:rPr>
        <w:t xml:space="preserve"> para el control de maleza en </w:t>
      </w:r>
      <w:r w:rsidR="00CF70D8">
        <w:rPr>
          <w:rFonts w:ascii="Times New Roman" w:hAnsi="Times New Roman" w:cs="Times New Roman"/>
        </w:rPr>
        <w:t>maíz</w:t>
      </w:r>
    </w:p>
    <w:p w:rsidR="00CF70D8" w:rsidRDefault="00CF70D8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0D8" w:rsidRDefault="00CF70D8" w:rsidP="00841A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VII. Actividades extraclase. </w:t>
      </w:r>
      <w:r>
        <w:rPr>
          <w:rFonts w:ascii="Times New Roman" w:hAnsi="Times New Roman" w:cs="Times New Roman"/>
        </w:rPr>
        <w:t>Visita a la SNICS, Visita al INIFAP riego por goteo en vid nogal y hortalizas.</w:t>
      </w:r>
    </w:p>
    <w:p w:rsidR="00CF70D8" w:rsidRDefault="00CF70D8" w:rsidP="00841A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0D8" w:rsidRDefault="00CF70D8" w:rsidP="00841A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VIII. </w:t>
      </w:r>
      <w:r w:rsidR="003F41DB">
        <w:rPr>
          <w:rFonts w:ascii="Times New Roman" w:hAnsi="Times New Roman" w:cs="Times New Roman"/>
          <w:b/>
        </w:rPr>
        <w:t>Metodología</w:t>
      </w:r>
      <w:r>
        <w:rPr>
          <w:rFonts w:ascii="Times New Roman" w:hAnsi="Times New Roman" w:cs="Times New Roman"/>
          <w:b/>
        </w:rPr>
        <w:t xml:space="preserve"> del proceso de Enseñanza-Aprendizaje.</w:t>
      </w:r>
    </w:p>
    <w:p w:rsidR="000104C5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41DB" w:rsidRPr="00CF70D8">
        <w:rPr>
          <w:rFonts w:ascii="Times New Roman" w:hAnsi="Times New Roman" w:cs="Times New Roman"/>
        </w:rPr>
        <w:t>Solución</w:t>
      </w:r>
      <w:r w:rsidRPr="00CF70D8">
        <w:rPr>
          <w:rFonts w:ascii="Times New Roman" w:hAnsi="Times New Roman" w:cs="Times New Roman"/>
        </w:rPr>
        <w:t xml:space="preserve"> a problemas</w:t>
      </w:r>
      <w:r w:rsidRPr="00CF70D8">
        <w:rPr>
          <w:rFonts w:ascii="Times New Roman" w:hAnsi="Times New Roman" w:cs="Times New Roman"/>
        </w:rPr>
        <w:tab/>
      </w:r>
      <w:r w:rsidRPr="00CF70D8">
        <w:rPr>
          <w:rFonts w:ascii="Times New Roman" w:hAnsi="Times New Roman" w:cs="Times New Roman"/>
        </w:rPr>
        <w:tab/>
      </w:r>
      <w:r w:rsidRPr="00CF70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3F41DB">
        <w:rPr>
          <w:rFonts w:ascii="Times New Roman" w:hAnsi="Times New Roman" w:cs="Times New Roman"/>
        </w:rPr>
        <w:t>Exposición</w:t>
      </w:r>
      <w:r>
        <w:rPr>
          <w:rFonts w:ascii="Times New Roman" w:hAnsi="Times New Roman" w:cs="Times New Roman"/>
        </w:rPr>
        <w:t xml:space="preserve"> con preguntas</w:t>
      </w: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-Debate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Discusión dirigida (Análisis)</w:t>
      </w: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Practicas</w:t>
      </w: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Recursos didácticos que utilizara para facilitar el proceso.</w:t>
      </w: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Objetos vivos</w:t>
      </w: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Instrumentos de campo</w:t>
      </w:r>
    </w:p>
    <w:p w:rsidR="00CF70D8" w:rsidRDefault="00CF70D8" w:rsidP="00CF70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70D8" w:rsidRDefault="006907AC" w:rsidP="00CF70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 Evaluación Sumativa: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3930"/>
        <w:gridCol w:w="2307"/>
      </w:tblGrid>
      <w:tr w:rsidR="006907AC" w:rsidTr="006907AC">
        <w:tc>
          <w:tcPr>
            <w:tcW w:w="3930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</w:t>
            </w:r>
          </w:p>
        </w:tc>
        <w:tc>
          <w:tcPr>
            <w:tcW w:w="2307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Evaluación</w:t>
            </w:r>
          </w:p>
        </w:tc>
      </w:tr>
      <w:tr w:rsidR="006907AC" w:rsidTr="006907AC">
        <w:tc>
          <w:tcPr>
            <w:tcW w:w="3930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1)PRACTICAS DE ANÁLISIS DE SEMILLAS</w:t>
            </w:r>
          </w:p>
        </w:tc>
        <w:tc>
          <w:tcPr>
            <w:tcW w:w="2307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6907AC" w:rsidTr="006907AC">
        <w:tc>
          <w:tcPr>
            <w:tcW w:w="3930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2)FERTIRRIGACION</w:t>
            </w:r>
          </w:p>
        </w:tc>
        <w:tc>
          <w:tcPr>
            <w:tcW w:w="2307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31.25%</w:t>
            </w:r>
          </w:p>
        </w:tc>
      </w:tr>
      <w:tr w:rsidR="006907AC" w:rsidTr="006907AC">
        <w:tc>
          <w:tcPr>
            <w:tcW w:w="3930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3)PRACTICAS DE ESTABLECIMIENTO DEL CULTIVO</w:t>
            </w:r>
          </w:p>
        </w:tc>
        <w:tc>
          <w:tcPr>
            <w:tcW w:w="2307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31.25%</w:t>
            </w:r>
          </w:p>
        </w:tc>
      </w:tr>
      <w:tr w:rsidR="006907AC" w:rsidTr="006907AC">
        <w:tc>
          <w:tcPr>
            <w:tcW w:w="3930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4)PRACTICAS DE MEJORAMIENTO GENETICO</w:t>
            </w:r>
          </w:p>
        </w:tc>
        <w:tc>
          <w:tcPr>
            <w:tcW w:w="2307" w:type="dxa"/>
          </w:tcPr>
          <w:p w:rsidR="006907AC" w:rsidRDefault="006907AC" w:rsidP="00CF7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</w:tr>
    </w:tbl>
    <w:p w:rsid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X. </w:t>
      </w:r>
      <w:r w:rsidR="003F41DB">
        <w:rPr>
          <w:rFonts w:ascii="Times New Roman" w:hAnsi="Times New Roman" w:cs="Times New Roman"/>
          <w:b/>
        </w:rPr>
        <w:t>Bibliografía</w:t>
      </w:r>
      <w:r>
        <w:rPr>
          <w:rFonts w:ascii="Times New Roman" w:hAnsi="Times New Roman" w:cs="Times New Roman"/>
          <w:b/>
        </w:rPr>
        <w:t xml:space="preserve"> básica y complementaria.</w:t>
      </w:r>
    </w:p>
    <w:p w:rsidR="006907AC" w:rsidRDefault="003F41DB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Bautista</w:t>
      </w:r>
      <w:r w:rsidR="006907AC">
        <w:rPr>
          <w:rFonts w:ascii="Times New Roman" w:hAnsi="Times New Roman" w:cs="Times New Roman"/>
        </w:rPr>
        <w:t xml:space="preserve"> M.N. 2002. Manejo Fitosanitario de Ornamentales. Colegio de Posgraduados</w:t>
      </w:r>
    </w:p>
    <w:p w:rsidR="006907AC" w:rsidRP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7AC">
        <w:rPr>
          <w:rFonts w:ascii="Times New Roman" w:hAnsi="Times New Roman" w:cs="Times New Roman"/>
          <w:lang w:val="en-US"/>
        </w:rPr>
        <w:t xml:space="preserve">Delorit, J. Richard, L. Ahlgien, Henry. </w:t>
      </w:r>
      <w:r w:rsidR="003F41DB" w:rsidRPr="006907AC">
        <w:rPr>
          <w:rFonts w:ascii="Times New Roman" w:hAnsi="Times New Roman" w:cs="Times New Roman"/>
        </w:rPr>
        <w:t>Producción</w:t>
      </w:r>
      <w:r w:rsidRPr="006907AC">
        <w:rPr>
          <w:rFonts w:ascii="Times New Roman" w:hAnsi="Times New Roman" w:cs="Times New Roman"/>
        </w:rPr>
        <w:t xml:space="preserve"> </w:t>
      </w:r>
      <w:r w:rsidR="003F41DB" w:rsidRPr="006907AC">
        <w:rPr>
          <w:rFonts w:ascii="Times New Roman" w:hAnsi="Times New Roman" w:cs="Times New Roman"/>
        </w:rPr>
        <w:t>Agrícola</w:t>
      </w:r>
      <w:r w:rsidRPr="006907AC">
        <w:rPr>
          <w:rFonts w:ascii="Times New Roman" w:hAnsi="Times New Roman" w:cs="Times New Roman"/>
        </w:rPr>
        <w:t xml:space="preserve">. </w:t>
      </w:r>
      <w:r w:rsidR="003F41DB" w:rsidRPr="006907AC">
        <w:rPr>
          <w:rFonts w:ascii="Times New Roman" w:hAnsi="Times New Roman" w:cs="Times New Roman"/>
        </w:rPr>
        <w:t>Compañía</w:t>
      </w:r>
      <w:r w:rsidRPr="006907AC">
        <w:rPr>
          <w:rFonts w:ascii="Times New Roman" w:hAnsi="Times New Roman" w:cs="Times New Roman"/>
        </w:rPr>
        <w:t xml:space="preserve"> Editorial Continental, S.A. </w:t>
      </w:r>
    </w:p>
    <w:p w:rsid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Poehlman, J. 1971. Mejoramiento genético de las cosechas, p. 151.</w:t>
      </w:r>
    </w:p>
    <w:p w:rsid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Robles, R.S. 1982. Producción de semillas y forrajes. 5ta. </w:t>
      </w:r>
      <w:r w:rsidR="003F41DB">
        <w:rPr>
          <w:rFonts w:ascii="Times New Roman" w:hAnsi="Times New Roman" w:cs="Times New Roman"/>
        </w:rPr>
        <w:t>Edición</w:t>
      </w:r>
      <w:r>
        <w:rPr>
          <w:rFonts w:ascii="Times New Roman" w:hAnsi="Times New Roman" w:cs="Times New Roman"/>
        </w:rPr>
        <w:t xml:space="preserve">. EDT. Limusa </w:t>
      </w:r>
      <w:r w:rsidR="003F41DB">
        <w:rPr>
          <w:rFonts w:ascii="Times New Roman" w:hAnsi="Times New Roman" w:cs="Times New Roman"/>
        </w:rPr>
        <w:t>México</w:t>
      </w:r>
      <w:r>
        <w:rPr>
          <w:rFonts w:ascii="Times New Roman" w:hAnsi="Times New Roman" w:cs="Times New Roman"/>
        </w:rPr>
        <w:t>, D.F.</w:t>
      </w:r>
    </w:p>
    <w:p w:rsid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7AC" w:rsidRP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IX. Programa elaborado por:</w:t>
      </w:r>
      <w:r>
        <w:rPr>
          <w:rFonts w:ascii="Times New Roman" w:hAnsi="Times New Roman" w:cs="Times New Roman"/>
        </w:rPr>
        <w:t xml:space="preserve"> Dr. José Luis Puente </w:t>
      </w:r>
      <w:r w:rsidR="003F41DB">
        <w:rPr>
          <w:rFonts w:ascii="Times New Roman" w:hAnsi="Times New Roman" w:cs="Times New Roman"/>
        </w:rPr>
        <w:t>Manríquez</w:t>
      </w:r>
    </w:p>
    <w:p w:rsidR="006907AC" w:rsidRDefault="006907AC" w:rsidP="00CF70D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07AC" w:rsidSect="00AE0FCB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699F"/>
    <w:multiLevelType w:val="hybridMultilevel"/>
    <w:tmpl w:val="7F6CE35C"/>
    <w:lvl w:ilvl="0" w:tplc="D2EA1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B7F91"/>
    <w:multiLevelType w:val="hybridMultilevel"/>
    <w:tmpl w:val="99BC5F1A"/>
    <w:lvl w:ilvl="0" w:tplc="823A8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E7E4B"/>
    <w:multiLevelType w:val="hybridMultilevel"/>
    <w:tmpl w:val="6B6EB7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0476D"/>
    <w:multiLevelType w:val="hybridMultilevel"/>
    <w:tmpl w:val="BAB0A6FC"/>
    <w:lvl w:ilvl="0" w:tplc="60AE8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70FEA"/>
    <w:multiLevelType w:val="hybridMultilevel"/>
    <w:tmpl w:val="E340AD52"/>
    <w:lvl w:ilvl="0" w:tplc="84A40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E7A1C"/>
    <w:multiLevelType w:val="hybridMultilevel"/>
    <w:tmpl w:val="CAF238A4"/>
    <w:lvl w:ilvl="0" w:tplc="F19EE0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B5F09"/>
    <w:multiLevelType w:val="hybridMultilevel"/>
    <w:tmpl w:val="4E545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0326B"/>
    <w:multiLevelType w:val="hybridMultilevel"/>
    <w:tmpl w:val="4DA87E8E"/>
    <w:lvl w:ilvl="0" w:tplc="666A8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FCB"/>
    <w:rsid w:val="000104C5"/>
    <w:rsid w:val="000B29FB"/>
    <w:rsid w:val="000B57AA"/>
    <w:rsid w:val="000B5986"/>
    <w:rsid w:val="00253E51"/>
    <w:rsid w:val="002D5EB8"/>
    <w:rsid w:val="00381721"/>
    <w:rsid w:val="003F41DB"/>
    <w:rsid w:val="00421F74"/>
    <w:rsid w:val="0044260D"/>
    <w:rsid w:val="0059594B"/>
    <w:rsid w:val="006755A6"/>
    <w:rsid w:val="006856D9"/>
    <w:rsid w:val="006907AC"/>
    <w:rsid w:val="0074779B"/>
    <w:rsid w:val="0079717D"/>
    <w:rsid w:val="00841AEE"/>
    <w:rsid w:val="00945C40"/>
    <w:rsid w:val="009F17BF"/>
    <w:rsid w:val="009F23FD"/>
    <w:rsid w:val="00AC4310"/>
    <w:rsid w:val="00AE0FCB"/>
    <w:rsid w:val="00B37CD4"/>
    <w:rsid w:val="00B800B6"/>
    <w:rsid w:val="00C12176"/>
    <w:rsid w:val="00CA4064"/>
    <w:rsid w:val="00CE04D6"/>
    <w:rsid w:val="00CF70D8"/>
    <w:rsid w:val="00DA5983"/>
    <w:rsid w:val="00E04D70"/>
    <w:rsid w:val="00E05DB4"/>
    <w:rsid w:val="00E25F54"/>
    <w:rsid w:val="00E312E7"/>
    <w:rsid w:val="00F226F9"/>
    <w:rsid w:val="00F56AA0"/>
    <w:rsid w:val="00FB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F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0F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1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759F-CEF7-4F22-A4CC-FB8D10A9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U.A.A.A.N.U.L.</dc:creator>
  <cp:keywords/>
  <dc:description/>
  <cp:lastModifiedBy>U.A.A.A.N.U.L.</cp:lastModifiedBy>
  <cp:revision>10</cp:revision>
  <dcterms:created xsi:type="dcterms:W3CDTF">2013-04-30T14:29:00Z</dcterms:created>
  <dcterms:modified xsi:type="dcterms:W3CDTF">2013-05-02T19:41:00Z</dcterms:modified>
</cp:coreProperties>
</file>