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"/>
        <w:gridCol w:w="7110"/>
      </w:tblGrid>
      <w:tr w:rsidR="00611B83" w:rsidRPr="00AC686C" w:rsidTr="00B23C0D">
        <w:tc>
          <w:tcPr>
            <w:tcW w:w="1870" w:type="dxa"/>
            <w:gridSpan w:val="2"/>
          </w:tcPr>
          <w:p w:rsidR="00611B83" w:rsidRPr="00AC686C" w:rsidRDefault="00611B83" w:rsidP="00B23C0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>
                  <wp:extent cx="1087120" cy="101790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11B83" w:rsidRPr="00AC686C" w:rsidRDefault="00611B83" w:rsidP="00B23C0D">
            <w:pPr>
              <w:jc w:val="center"/>
              <w:rPr>
                <w:b/>
                <w:sz w:val="24"/>
                <w:szCs w:val="24"/>
              </w:rPr>
            </w:pPr>
          </w:p>
          <w:p w:rsidR="00611B83" w:rsidRPr="00AC686C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AC686C">
              <w:rPr>
                <w:b/>
                <w:sz w:val="24"/>
                <w:szCs w:val="24"/>
              </w:rPr>
              <w:t>UNIVERSIDAD AUTÓNOMA AGRARIA “ANTONIO NARRO”</w:t>
            </w:r>
          </w:p>
          <w:p w:rsidR="00611B83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AC686C">
              <w:rPr>
                <w:b/>
                <w:sz w:val="24"/>
                <w:szCs w:val="24"/>
              </w:rPr>
              <w:t>DIVISIÓN DE AGRONOMÍA</w:t>
            </w:r>
          </w:p>
          <w:p w:rsidR="00CA2A45" w:rsidRPr="00AC686C" w:rsidRDefault="00CA2A45" w:rsidP="00B23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DE FITOMEJORAMIENTO</w:t>
            </w:r>
          </w:p>
          <w:p w:rsidR="00611B83" w:rsidRPr="00AC686C" w:rsidRDefault="00611B83" w:rsidP="00611B83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</w:tr>
      <w:tr w:rsidR="00611B83" w:rsidRPr="00AC686C" w:rsidTr="00B23C0D">
        <w:tc>
          <w:tcPr>
            <w:tcW w:w="1630" w:type="dxa"/>
          </w:tcPr>
          <w:p w:rsidR="00611B83" w:rsidRPr="00AC686C" w:rsidRDefault="00611B83" w:rsidP="00B23C0D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  <w:gridSpan w:val="2"/>
          </w:tcPr>
          <w:p w:rsidR="00611B83" w:rsidRPr="00AC686C" w:rsidRDefault="00611B83" w:rsidP="00B23C0D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</w:tr>
    </w:tbl>
    <w:p w:rsidR="00D624DD" w:rsidRDefault="00611B83" w:rsidP="00611B83">
      <w:pPr>
        <w:jc w:val="center"/>
        <w:rPr>
          <w:b/>
          <w:sz w:val="24"/>
          <w:szCs w:val="24"/>
        </w:rPr>
      </w:pPr>
      <w:r w:rsidRPr="00611B83">
        <w:rPr>
          <w:b/>
          <w:sz w:val="24"/>
          <w:szCs w:val="24"/>
        </w:rPr>
        <w:t>PROGRAMA ANALÍTICO</w:t>
      </w:r>
    </w:p>
    <w:p w:rsidR="00611B83" w:rsidRP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FECHAS:</w:t>
      </w:r>
    </w:p>
    <w:p w:rsidR="00611B83" w:rsidRDefault="00611B83" w:rsidP="00611B83">
      <w:pPr>
        <w:jc w:val="right"/>
        <w:rPr>
          <w:b/>
          <w:sz w:val="24"/>
          <w:szCs w:val="24"/>
        </w:rPr>
      </w:pPr>
      <w:r w:rsidRPr="00611B83">
        <w:rPr>
          <w:b/>
          <w:sz w:val="24"/>
          <w:szCs w:val="24"/>
        </w:rPr>
        <w:t xml:space="preserve">Fecha de </w:t>
      </w:r>
      <w:r w:rsidR="00627E36">
        <w:rPr>
          <w:b/>
          <w:sz w:val="24"/>
          <w:szCs w:val="24"/>
        </w:rPr>
        <w:t>actualización</w:t>
      </w:r>
      <w:r w:rsidRPr="00611B83">
        <w:rPr>
          <w:b/>
          <w:sz w:val="24"/>
          <w:szCs w:val="24"/>
        </w:rPr>
        <w:t xml:space="preserve">: </w:t>
      </w:r>
      <w:r w:rsidR="00F05CE6">
        <w:rPr>
          <w:b/>
          <w:sz w:val="24"/>
          <w:szCs w:val="24"/>
        </w:rPr>
        <w:t>Agosto</w:t>
      </w:r>
      <w:r w:rsidRPr="00611B83">
        <w:rPr>
          <w:b/>
          <w:sz w:val="24"/>
          <w:szCs w:val="24"/>
        </w:rPr>
        <w:t xml:space="preserve"> 1</w:t>
      </w:r>
      <w:r w:rsidR="00627E36">
        <w:rPr>
          <w:b/>
          <w:sz w:val="24"/>
          <w:szCs w:val="24"/>
        </w:rPr>
        <w:t>8</w:t>
      </w:r>
      <w:r w:rsidRPr="00611B83">
        <w:rPr>
          <w:b/>
          <w:sz w:val="24"/>
          <w:szCs w:val="24"/>
        </w:rPr>
        <w:t xml:space="preserve"> de 201</w:t>
      </w:r>
      <w:r w:rsidR="00F05CE6">
        <w:rPr>
          <w:b/>
          <w:sz w:val="24"/>
          <w:szCs w:val="24"/>
        </w:rPr>
        <w:t>4, po</w:t>
      </w:r>
      <w:r w:rsidR="00255B05">
        <w:rPr>
          <w:b/>
          <w:sz w:val="24"/>
          <w:szCs w:val="24"/>
        </w:rPr>
        <w:t xml:space="preserve">r Dr. Fernando Borrego </w:t>
      </w:r>
      <w:proofErr w:type="spellStart"/>
      <w:r w:rsidR="00255B05">
        <w:rPr>
          <w:b/>
          <w:sz w:val="24"/>
          <w:szCs w:val="24"/>
        </w:rPr>
        <w:t>Escalant</w:t>
      </w:r>
      <w:proofErr w:type="spellEnd"/>
    </w:p>
    <w:p w:rsidR="009A173A" w:rsidRDefault="009A173A" w:rsidP="00611B83">
      <w:pPr>
        <w:jc w:val="right"/>
        <w:rPr>
          <w:b/>
          <w:sz w:val="24"/>
          <w:szCs w:val="24"/>
        </w:rPr>
      </w:pPr>
    </w:p>
    <w:p w:rsidR="009A173A" w:rsidRP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DATOS DE IDENTIFICACIÓN:</w:t>
      </w:r>
    </w:p>
    <w:p w:rsidR="00611B83" w:rsidRDefault="00611B83" w:rsidP="00611B83">
      <w:pPr>
        <w:jc w:val="right"/>
        <w:rPr>
          <w:b/>
          <w:sz w:val="24"/>
          <w:szCs w:val="24"/>
        </w:rPr>
      </w:pP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la materia: </w:t>
      </w:r>
      <w:r w:rsidR="007A43FD">
        <w:rPr>
          <w:b/>
          <w:sz w:val="24"/>
          <w:szCs w:val="24"/>
        </w:rPr>
        <w:t>EXPERIMENTACIÓN AGRÍCOLA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Clave: </w:t>
      </w:r>
      <w:r w:rsidR="005278D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FIT</w:t>
      </w:r>
      <w:r w:rsidR="00627E36">
        <w:rPr>
          <w:b/>
          <w:sz w:val="24"/>
          <w:szCs w:val="24"/>
        </w:rPr>
        <w:t>-</w:t>
      </w:r>
      <w:r w:rsidR="005278D9">
        <w:rPr>
          <w:b/>
          <w:sz w:val="24"/>
          <w:szCs w:val="24"/>
        </w:rPr>
        <w:t>410</w:t>
      </w:r>
    </w:p>
    <w:p w:rsidR="00611B83" w:rsidRDefault="00627E36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Académico de </w:t>
      </w:r>
      <w:r w:rsidR="005278D9">
        <w:rPr>
          <w:b/>
          <w:sz w:val="24"/>
          <w:szCs w:val="24"/>
        </w:rPr>
        <w:t>Ingeniero Agrónomo en Producción</w:t>
      </w:r>
    </w:p>
    <w:p w:rsidR="001C3712" w:rsidRDefault="001C3712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Horas teoría: 3</w:t>
      </w:r>
    </w:p>
    <w:p w:rsidR="001C3712" w:rsidRDefault="001C3712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Horas práctica: 2</w:t>
      </w:r>
      <w:bookmarkStart w:id="0" w:name="_GoBack"/>
      <w:bookmarkEnd w:id="0"/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</w:p>
    <w:p w:rsidR="00611B83" w:rsidRDefault="007A43FD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Técn</w:t>
      </w:r>
      <w:r w:rsidR="005278D9">
        <w:rPr>
          <w:b/>
          <w:sz w:val="24"/>
          <w:szCs w:val="24"/>
        </w:rPr>
        <w:t>icas cuantitativas en agronomía</w:t>
      </w:r>
    </w:p>
    <w:p w:rsidR="00611B83" w:rsidRDefault="00611B83" w:rsidP="00611B83">
      <w:pPr>
        <w:rPr>
          <w:b/>
          <w:sz w:val="24"/>
          <w:szCs w:val="24"/>
        </w:rPr>
      </w:pPr>
    </w:p>
    <w:p w:rsidR="00611B83" w:rsidRPr="009A173A" w:rsidRDefault="00611B83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OBJETIVO GENERAL</w:t>
      </w:r>
    </w:p>
    <w:p w:rsidR="007A43FD" w:rsidRPr="007A43FD" w:rsidRDefault="007A43FD" w:rsidP="007A43FD">
      <w:pPr>
        <w:ind w:firstLine="360"/>
        <w:jc w:val="both"/>
        <w:rPr>
          <w:sz w:val="24"/>
        </w:rPr>
      </w:pPr>
      <w:r w:rsidRPr="007A43FD">
        <w:rPr>
          <w:sz w:val="24"/>
        </w:rPr>
        <w:t>Al finalizar el curso, el estudiante conocerá el proceso de la investigación agrícola, desde su conceptualización y culminación con la preparación de ponencias en congresos y publicaciones, derivados de su trabajo de tesis, haciendo énfasis en el análisis e interpretación de los resultados generados por la experimentación de campo, utilizando las técnicas estadísticas más comunes y otras más recientes, disponibles gracias al avance en el área de computación.</w:t>
      </w:r>
    </w:p>
    <w:p w:rsidR="00172D48" w:rsidRDefault="00172D48" w:rsidP="00611B83">
      <w:pPr>
        <w:rPr>
          <w:sz w:val="24"/>
          <w:szCs w:val="24"/>
        </w:rPr>
      </w:pPr>
    </w:p>
    <w:p w:rsidR="0069054B" w:rsidRDefault="00172D48" w:rsidP="0069054B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OBJETIVOS ESPECÍFICOS</w:t>
      </w:r>
    </w:p>
    <w:p w:rsidR="0069054B" w:rsidRDefault="007A43FD" w:rsidP="0069054B">
      <w:pPr>
        <w:ind w:firstLine="360"/>
        <w:rPr>
          <w:b/>
          <w:sz w:val="24"/>
          <w:szCs w:val="24"/>
        </w:rPr>
      </w:pPr>
      <w:r w:rsidRPr="0069054B">
        <w:rPr>
          <w:sz w:val="24"/>
        </w:rPr>
        <w:t xml:space="preserve">Revisión breve del concepto de investigación, el uso del método científico y la necesidad de experimentación para la </w:t>
      </w:r>
      <w:proofErr w:type="spellStart"/>
      <w:r w:rsidRPr="0069054B">
        <w:rPr>
          <w:sz w:val="24"/>
        </w:rPr>
        <w:t>contrastación</w:t>
      </w:r>
      <w:proofErr w:type="spellEnd"/>
      <w:r w:rsidRPr="0069054B">
        <w:rPr>
          <w:sz w:val="24"/>
        </w:rPr>
        <w:t xml:space="preserve"> de hipótesis y generación de información científica y tecnológica. </w:t>
      </w:r>
    </w:p>
    <w:p w:rsidR="0069054B" w:rsidRPr="0069054B" w:rsidRDefault="007A43FD" w:rsidP="0069054B">
      <w:pPr>
        <w:ind w:firstLine="360"/>
        <w:rPr>
          <w:b/>
          <w:sz w:val="24"/>
          <w:szCs w:val="24"/>
        </w:rPr>
      </w:pPr>
      <w:r>
        <w:rPr>
          <w:sz w:val="24"/>
        </w:rPr>
        <w:t xml:space="preserve">Enfatizar </w:t>
      </w:r>
      <w:r w:rsidRPr="007A43FD">
        <w:rPr>
          <w:sz w:val="24"/>
        </w:rPr>
        <w:t>la planeación, establecimiento y conducción de experimentos agrícolas</w:t>
      </w:r>
      <w:r>
        <w:rPr>
          <w:sz w:val="24"/>
        </w:rPr>
        <w:t xml:space="preserve"> y en la </w:t>
      </w:r>
      <w:r w:rsidRPr="007A43FD">
        <w:rPr>
          <w:sz w:val="24"/>
        </w:rPr>
        <w:t xml:space="preserve"> </w:t>
      </w:r>
      <w:r>
        <w:rPr>
          <w:sz w:val="24"/>
        </w:rPr>
        <w:t>o</w:t>
      </w:r>
      <w:r w:rsidRPr="007A43FD">
        <w:rPr>
          <w:sz w:val="24"/>
        </w:rPr>
        <w:t>rganización, análisis e interpretación</w:t>
      </w:r>
      <w:r>
        <w:rPr>
          <w:sz w:val="24"/>
        </w:rPr>
        <w:t xml:space="preserve"> de resultados, usando los análi</w:t>
      </w:r>
      <w:r w:rsidRPr="007A43FD">
        <w:rPr>
          <w:sz w:val="24"/>
        </w:rPr>
        <w:t>sis de varianza más comunes y la introducción a la utilización de técnicas de análisis multivariado, como una herramienta para la mejor interpr</w:t>
      </w:r>
      <w:r w:rsidR="0069054B">
        <w:rPr>
          <w:sz w:val="24"/>
        </w:rPr>
        <w:t>etación y análisis de sus datos. Utilización de paquetes estadístico para su obtención (</w:t>
      </w:r>
      <w:proofErr w:type="spellStart"/>
      <w:r w:rsidR="0069054B">
        <w:rPr>
          <w:sz w:val="24"/>
        </w:rPr>
        <w:t>sas</w:t>
      </w:r>
      <w:proofErr w:type="spellEnd"/>
      <w:r w:rsidR="0069054B">
        <w:rPr>
          <w:sz w:val="24"/>
        </w:rPr>
        <w:t xml:space="preserve">, </w:t>
      </w:r>
      <w:proofErr w:type="spellStart"/>
      <w:r w:rsidR="0069054B">
        <w:rPr>
          <w:sz w:val="24"/>
        </w:rPr>
        <w:t>statistica</w:t>
      </w:r>
      <w:proofErr w:type="spellEnd"/>
      <w:r w:rsidR="0069054B">
        <w:rPr>
          <w:sz w:val="24"/>
        </w:rPr>
        <w:t>, etc.)</w:t>
      </w:r>
    </w:p>
    <w:p w:rsidR="007A43FD" w:rsidRDefault="007A43FD" w:rsidP="007A43FD">
      <w:pPr>
        <w:ind w:firstLine="360"/>
        <w:jc w:val="both"/>
        <w:rPr>
          <w:sz w:val="24"/>
        </w:rPr>
      </w:pPr>
      <w:r>
        <w:rPr>
          <w:sz w:val="24"/>
        </w:rPr>
        <w:t>Dominar</w:t>
      </w:r>
      <w:r w:rsidRPr="007A43FD">
        <w:rPr>
          <w:sz w:val="24"/>
        </w:rPr>
        <w:t xml:space="preserve"> herramientas útiles para la presentación gráfica de los resultados, así como su discusión, utilizando literatura científica relevante en los temas de los experimentos realizados, preparación de resúmenes para congresos, estructura y preparación de artículos científicos de revistas con arbitraje.</w:t>
      </w:r>
    </w:p>
    <w:p w:rsidR="0069054B" w:rsidRDefault="0069054B" w:rsidP="007A43FD">
      <w:pPr>
        <w:ind w:firstLine="360"/>
        <w:jc w:val="both"/>
        <w:rPr>
          <w:sz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TEMARIO</w:t>
      </w:r>
    </w:p>
    <w:p w:rsidR="00172D48" w:rsidRDefault="00172D48" w:rsidP="00172D48">
      <w:pPr>
        <w:jc w:val="both"/>
        <w:rPr>
          <w:sz w:val="24"/>
          <w:szCs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I.- INTRODUCCIÓN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1.- Naturaleza de los sistemas agrícolas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lastRenderedPageBreak/>
        <w:t>2.- Características de la agricultura convencional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3.- Características de la agricultura sustentable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4.- Que es la investigación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 xml:space="preserve">5.- Programas de investigación en la </w:t>
      </w:r>
      <w:proofErr w:type="spellStart"/>
      <w:r>
        <w:rPr>
          <w:sz w:val="24"/>
        </w:rPr>
        <w:t>uaaan</w:t>
      </w:r>
      <w:proofErr w:type="spellEnd"/>
    </w:p>
    <w:p w:rsidR="00161317" w:rsidRDefault="00161317" w:rsidP="00161317">
      <w:pPr>
        <w:rPr>
          <w:sz w:val="24"/>
        </w:rPr>
      </w:pPr>
      <w:r>
        <w:rPr>
          <w:sz w:val="24"/>
        </w:rPr>
        <w:t>6.- El método científico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7.- La necesidad de la evaluación estadística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8.- Procedimiento para la experimentación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9.- Conceptos elementales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 xml:space="preserve">10.-Modelo estadístico 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>11.- Características de la parcela experimental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II.- ANÁLISIS E INTERPRETACIÓN DE LOS DATOS</w:t>
      </w:r>
    </w:p>
    <w:p w:rsidR="00161317" w:rsidRDefault="00161317" w:rsidP="00A1487A">
      <w:pPr>
        <w:rPr>
          <w:sz w:val="24"/>
        </w:rPr>
      </w:pPr>
      <w:r>
        <w:rPr>
          <w:sz w:val="24"/>
        </w:rPr>
        <w:t>1.- Correlación lineal simple</w:t>
      </w:r>
    </w:p>
    <w:p w:rsidR="00161317" w:rsidRDefault="00161317" w:rsidP="00A1487A">
      <w:pPr>
        <w:rPr>
          <w:sz w:val="24"/>
        </w:rPr>
      </w:pPr>
      <w:r>
        <w:rPr>
          <w:sz w:val="24"/>
        </w:rPr>
        <w:t>2.- Correlación lineal múltiple</w:t>
      </w:r>
    </w:p>
    <w:p w:rsidR="00161317" w:rsidRDefault="00161317" w:rsidP="00A1487A">
      <w:pPr>
        <w:rPr>
          <w:sz w:val="24"/>
        </w:rPr>
      </w:pPr>
      <w:r>
        <w:rPr>
          <w:sz w:val="24"/>
        </w:rPr>
        <w:t>3.- Regresión lineal simple</w:t>
      </w:r>
    </w:p>
    <w:p w:rsidR="00161317" w:rsidRDefault="00161317" w:rsidP="00A1487A">
      <w:pPr>
        <w:rPr>
          <w:sz w:val="24"/>
        </w:rPr>
      </w:pPr>
      <w:r>
        <w:rPr>
          <w:sz w:val="24"/>
        </w:rPr>
        <w:t>4.- Regresión lineal múltiple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III.- EL ANÁLISIS DE VARIANZA Y SUS SUPUESTOS</w:t>
      </w: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</w:t>
      </w:r>
      <w:r w:rsidRPr="00161317">
        <w:rPr>
          <w:b/>
          <w:sz w:val="24"/>
        </w:rPr>
        <w:t>A).- EXPERIMENTOS COMPLETAMENTE AL AZAR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Ventajas y desventajas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2.- Igual número de repeticiones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3.- Diferente número de repeticiones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4.- Comparaciones o contrastes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5.- Pruebas de rango múltiple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</w:t>
      </w:r>
      <w:r w:rsidRPr="00161317">
        <w:rPr>
          <w:b/>
          <w:sz w:val="24"/>
        </w:rPr>
        <w:t>B).- EXPERIMENTOS EN BLOQUES COMPLETOS AL AZAR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Ventajas y desventajas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2.- Prueba de homogeneidad de varianzas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 xml:space="preserve">3.- </w:t>
      </w:r>
      <w:proofErr w:type="spellStart"/>
      <w:r>
        <w:rPr>
          <w:sz w:val="24"/>
        </w:rPr>
        <w:t>Submuestreo</w:t>
      </w:r>
      <w:proofErr w:type="spellEnd"/>
      <w:r>
        <w:rPr>
          <w:sz w:val="24"/>
        </w:rPr>
        <w:t xml:space="preserve"> en diseño b. c. a.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4.- Datos faltantes en el d. b. c. a.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5.- Esperanza de cuadrados medios (tipos de modelos)</w:t>
      </w:r>
    </w:p>
    <w:p w:rsidR="00161317" w:rsidRDefault="00161317" w:rsidP="00161317">
      <w:pPr>
        <w:rPr>
          <w:sz w:val="24"/>
        </w:rPr>
      </w:pPr>
      <w:r>
        <w:rPr>
          <w:sz w:val="24"/>
        </w:rPr>
        <w:t xml:space="preserve">                </w:t>
      </w: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 </w:t>
      </w:r>
      <w:r w:rsidRPr="00161317">
        <w:rPr>
          <w:b/>
          <w:sz w:val="24"/>
        </w:rPr>
        <w:t>C).- ANÁLISIS COMBINADO EN BLOQUES AL AZAR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Interacción genotipo-ambiente</w:t>
      </w:r>
    </w:p>
    <w:p w:rsidR="00161317" w:rsidRDefault="00161317" w:rsidP="00161317">
      <w:pPr>
        <w:ind w:left="870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 </w:t>
      </w:r>
      <w:r w:rsidRPr="00161317">
        <w:rPr>
          <w:b/>
          <w:sz w:val="24"/>
        </w:rPr>
        <w:t>D).- EXPERIMENTOS EN CUADRO LATINO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Ventajas y desventajas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2.- Datos faltantes en diseño c. l.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 xml:space="preserve">3.- </w:t>
      </w:r>
      <w:proofErr w:type="spellStart"/>
      <w:r>
        <w:rPr>
          <w:sz w:val="24"/>
        </w:rPr>
        <w:t>Submuestreo</w:t>
      </w:r>
      <w:proofErr w:type="spellEnd"/>
      <w:r>
        <w:rPr>
          <w:sz w:val="24"/>
        </w:rPr>
        <w:t xml:space="preserve"> en d. c. l. </w:t>
      </w:r>
    </w:p>
    <w:p w:rsidR="00161317" w:rsidRDefault="00161317" w:rsidP="00161317">
      <w:pPr>
        <w:ind w:left="930"/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   </w:t>
      </w:r>
      <w:r w:rsidRPr="00161317">
        <w:rPr>
          <w:b/>
          <w:sz w:val="24"/>
        </w:rPr>
        <w:t>E).- EXPERIMENTOS FACTORIALES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Ventajas y desventajas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2.- Con dos factores</w:t>
      </w:r>
    </w:p>
    <w:p w:rsidR="00161317" w:rsidRDefault="0069054B" w:rsidP="00A1487A">
      <w:pPr>
        <w:rPr>
          <w:sz w:val="24"/>
        </w:rPr>
      </w:pPr>
      <w:r>
        <w:rPr>
          <w:sz w:val="24"/>
        </w:rPr>
        <w:t>3.- Arreglo en parcelas divididas</w:t>
      </w:r>
    </w:p>
    <w:p w:rsidR="00161317" w:rsidRDefault="0069054B" w:rsidP="00A1487A">
      <w:pPr>
        <w:rPr>
          <w:sz w:val="24"/>
        </w:rPr>
      </w:pPr>
      <w:r>
        <w:rPr>
          <w:sz w:val="24"/>
        </w:rPr>
        <w:t>4.- Con tres factores</w:t>
      </w:r>
    </w:p>
    <w:p w:rsidR="00161317" w:rsidRDefault="0069054B" w:rsidP="00A1487A">
      <w:pPr>
        <w:rPr>
          <w:sz w:val="24"/>
        </w:rPr>
      </w:pPr>
      <w:r>
        <w:rPr>
          <w:sz w:val="24"/>
        </w:rPr>
        <w:t>5.- Arreglo en parcelas subdivididas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lastRenderedPageBreak/>
        <w:t xml:space="preserve">            </w:t>
      </w:r>
      <w:r w:rsidRPr="00161317">
        <w:rPr>
          <w:b/>
          <w:sz w:val="24"/>
        </w:rPr>
        <w:t>F).- EXPERIMENTOS ANIDADOS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>1.- Diseños normales y genéticos con anidamiento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      </w:t>
      </w:r>
      <w:r w:rsidRPr="00161317">
        <w:rPr>
          <w:b/>
          <w:sz w:val="24"/>
        </w:rPr>
        <w:t>G).- EXPERIMENTOS EN LÁTICE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 xml:space="preserve">1.- </w:t>
      </w:r>
      <w:proofErr w:type="spellStart"/>
      <w:r>
        <w:rPr>
          <w:sz w:val="24"/>
        </w:rPr>
        <w:t>Látice</w:t>
      </w:r>
      <w:proofErr w:type="spellEnd"/>
      <w:r>
        <w:rPr>
          <w:sz w:val="24"/>
        </w:rPr>
        <w:t xml:space="preserve"> cuadrado</w:t>
      </w:r>
    </w:p>
    <w:p w:rsidR="00161317" w:rsidRDefault="0069054B" w:rsidP="0069054B">
      <w:pPr>
        <w:rPr>
          <w:sz w:val="24"/>
        </w:rPr>
      </w:pPr>
      <w:r>
        <w:rPr>
          <w:sz w:val="24"/>
        </w:rPr>
        <w:t xml:space="preserve">2.- </w:t>
      </w:r>
      <w:proofErr w:type="spellStart"/>
      <w:r>
        <w:rPr>
          <w:sz w:val="24"/>
        </w:rPr>
        <w:t>Látice</w:t>
      </w:r>
      <w:proofErr w:type="spellEnd"/>
      <w:r>
        <w:rPr>
          <w:sz w:val="24"/>
        </w:rPr>
        <w:t xml:space="preserve"> rectangular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>
        <w:rPr>
          <w:sz w:val="24"/>
        </w:rPr>
        <w:t xml:space="preserve">              </w:t>
      </w:r>
      <w:r w:rsidRPr="00161317">
        <w:rPr>
          <w:b/>
          <w:sz w:val="24"/>
        </w:rPr>
        <w:t>H).- ALFA LÁTICES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IV.- ANÁLISIS DE COVARIANZA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1.- U</w:t>
      </w:r>
      <w:r w:rsidR="0069054B">
        <w:rPr>
          <w:sz w:val="24"/>
        </w:rPr>
        <w:t>sos del análisis de covarianza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2.- L</w:t>
      </w:r>
      <w:r w:rsidR="0069054B">
        <w:rPr>
          <w:sz w:val="24"/>
        </w:rPr>
        <w:t>a covarianza en el d. b. c. a.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3.- A</w:t>
      </w:r>
      <w:r w:rsidR="0069054B">
        <w:rPr>
          <w:sz w:val="24"/>
        </w:rPr>
        <w:t>juste de medias de tratamiento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V.- EL ENFOQUE MULTIVARIADO EN EL ANÁLISIS E INTERPRETACIÓN DE LOS DATOS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1.- Introducción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2.- Breve revisión del álgebra matricial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3.- Análisis de senderos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4.- Componentes principales</w:t>
      </w:r>
    </w:p>
    <w:p w:rsidR="00161317" w:rsidRDefault="00161317" w:rsidP="00161317">
      <w:pPr>
        <w:rPr>
          <w:sz w:val="24"/>
        </w:rPr>
      </w:pPr>
    </w:p>
    <w:p w:rsidR="00161317" w:rsidRPr="00161317" w:rsidRDefault="00161317" w:rsidP="00161317">
      <w:pPr>
        <w:rPr>
          <w:b/>
          <w:sz w:val="24"/>
        </w:rPr>
      </w:pPr>
      <w:r w:rsidRPr="00161317">
        <w:rPr>
          <w:b/>
          <w:sz w:val="24"/>
        </w:rPr>
        <w:t>VI - PRESENTACION DE INFORMES TÉCNICOS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 xml:space="preserve">1.- Tabulación y </w:t>
      </w:r>
      <w:proofErr w:type="spellStart"/>
      <w:r>
        <w:rPr>
          <w:sz w:val="24"/>
        </w:rPr>
        <w:t>graficación</w:t>
      </w:r>
      <w:proofErr w:type="spellEnd"/>
      <w:r>
        <w:rPr>
          <w:sz w:val="24"/>
        </w:rPr>
        <w:t xml:space="preserve"> de resultados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>2.- Discusión y conclusiones</w:t>
      </w:r>
    </w:p>
    <w:p w:rsidR="00161317" w:rsidRDefault="00A1487A" w:rsidP="00A1487A">
      <w:pPr>
        <w:rPr>
          <w:sz w:val="24"/>
        </w:rPr>
      </w:pPr>
      <w:r>
        <w:rPr>
          <w:sz w:val="24"/>
        </w:rPr>
        <w:t xml:space="preserve">3.-Uso de los paquetes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word</w:t>
      </w:r>
      <w:proofErr w:type="spellEnd"/>
    </w:p>
    <w:p w:rsidR="00172D48" w:rsidRDefault="00172D48" w:rsidP="00172D48">
      <w:pPr>
        <w:ind w:left="426"/>
        <w:rPr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PROCEDIMIENTOS DE ENSEÑANZA Y APRENDIZAJE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ind w:firstLine="708"/>
        <w:rPr>
          <w:sz w:val="24"/>
          <w:szCs w:val="24"/>
        </w:rPr>
      </w:pPr>
      <w:r w:rsidRPr="00AC686C">
        <w:rPr>
          <w:sz w:val="24"/>
          <w:szCs w:val="24"/>
        </w:rPr>
        <w:fldChar w:fldCharType="begin"/>
      </w:r>
      <w:r w:rsidRPr="00AC686C">
        <w:rPr>
          <w:sz w:val="24"/>
          <w:szCs w:val="24"/>
        </w:rPr>
        <w:instrText xml:space="preserve"> FILLIN  \* MERGEFORMAT </w:instrText>
      </w:r>
      <w:r w:rsidRPr="00AC686C">
        <w:rPr>
          <w:sz w:val="24"/>
          <w:szCs w:val="24"/>
        </w:rPr>
        <w:fldChar w:fldCharType="separate"/>
      </w:r>
      <w:r w:rsidRPr="00AC686C">
        <w:rPr>
          <w:sz w:val="24"/>
          <w:szCs w:val="24"/>
        </w:rPr>
        <w:t>Métodos de enseñanza: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 xml:space="preserve"> transmisión</w:t>
      </w:r>
    </w:p>
    <w:p w:rsidR="00172D48" w:rsidRPr="00AC686C" w:rsidRDefault="00172D48" w:rsidP="00172D48">
      <w:pPr>
        <w:rPr>
          <w:sz w:val="24"/>
          <w:szCs w:val="24"/>
        </w:rPr>
      </w:pPr>
      <w:r w:rsidRPr="00AC686C">
        <w:rPr>
          <w:sz w:val="24"/>
          <w:szCs w:val="24"/>
        </w:rPr>
        <w:tab/>
        <w:t>Técnica de enseñanza: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Exposición oral con preguntas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Estudios en grupo y trabajo individual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sz w:val="24"/>
          <w:szCs w:val="24"/>
        </w:rPr>
      </w:pPr>
      <w:r w:rsidRPr="00AC686C">
        <w:rPr>
          <w:sz w:val="24"/>
          <w:szCs w:val="24"/>
        </w:rPr>
        <w:t>Medios de enseñanza</w:t>
      </w:r>
    </w:p>
    <w:p w:rsidR="00172D48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Consultas bibliográficas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Proyección de películas y videos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Prácticas de campo en apoyo a temas específicos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Informe de resultados y proyecto sobre aspectos r</w:t>
      </w:r>
      <w:r w:rsidR="00BC1103">
        <w:rPr>
          <w:sz w:val="24"/>
          <w:szCs w:val="24"/>
        </w:rPr>
        <w:t>elacionados con la productividad agrícola</w:t>
      </w:r>
      <w:r w:rsidRPr="00AC686C">
        <w:rPr>
          <w:sz w:val="24"/>
          <w:szCs w:val="24"/>
        </w:rPr>
        <w:t>.</w:t>
      </w:r>
      <w:r w:rsidRPr="00AC686C">
        <w:rPr>
          <w:sz w:val="24"/>
          <w:szCs w:val="24"/>
        </w:rPr>
        <w:fldChar w:fldCharType="end"/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EVALUACIÓN</w:t>
      </w:r>
    </w:p>
    <w:p w:rsidR="00172D48" w:rsidRPr="00AC686C" w:rsidRDefault="00172D48" w:rsidP="00172D48">
      <w:pPr>
        <w:rPr>
          <w:b/>
          <w:sz w:val="24"/>
          <w:szCs w:val="24"/>
        </w:rPr>
      </w:pPr>
    </w:p>
    <w:p w:rsidR="00172D48" w:rsidRPr="00627E36" w:rsidRDefault="00172D48" w:rsidP="00172D48">
      <w:pPr>
        <w:numPr>
          <w:ilvl w:val="0"/>
          <w:numId w:val="11"/>
        </w:numPr>
        <w:rPr>
          <w:i/>
          <w:sz w:val="24"/>
          <w:szCs w:val="24"/>
        </w:rPr>
      </w:pPr>
      <w:r w:rsidRPr="00AC686C">
        <w:rPr>
          <w:sz w:val="24"/>
          <w:szCs w:val="24"/>
        </w:rPr>
        <w:t>Dos exámenes parciales de teoría: 3</w:t>
      </w:r>
      <w:r w:rsidR="009A173A">
        <w:rPr>
          <w:sz w:val="24"/>
          <w:szCs w:val="24"/>
        </w:rPr>
        <w:t>0</w:t>
      </w:r>
      <w:r w:rsidRPr="00AC686C">
        <w:rPr>
          <w:sz w:val="24"/>
          <w:szCs w:val="24"/>
        </w:rPr>
        <w:t>% cada uno.</w:t>
      </w:r>
    </w:p>
    <w:p w:rsidR="00172D48" w:rsidRPr="00627E36" w:rsidRDefault="009A173A" w:rsidP="00172D48">
      <w:pPr>
        <w:numPr>
          <w:ilvl w:val="0"/>
          <w:numId w:val="12"/>
        </w:numPr>
        <w:rPr>
          <w:i/>
          <w:sz w:val="24"/>
          <w:szCs w:val="24"/>
        </w:rPr>
      </w:pPr>
      <w:r w:rsidRPr="00627E36">
        <w:rPr>
          <w:i/>
          <w:sz w:val="24"/>
          <w:szCs w:val="24"/>
        </w:rPr>
        <w:t xml:space="preserve">Reportes de prácticas, exposiciones orales por equipos </w:t>
      </w:r>
      <w:proofErr w:type="spellStart"/>
      <w:r w:rsidRPr="00627E36">
        <w:rPr>
          <w:i/>
          <w:sz w:val="24"/>
          <w:szCs w:val="24"/>
        </w:rPr>
        <w:t>é</w:t>
      </w:r>
      <w:proofErr w:type="spellEnd"/>
      <w:r w:rsidRPr="00627E36">
        <w:rPr>
          <w:i/>
          <w:sz w:val="24"/>
          <w:szCs w:val="24"/>
        </w:rPr>
        <w:t xml:space="preserve"> individuales</w:t>
      </w:r>
      <w:r w:rsidR="00172D48" w:rsidRPr="00627E36">
        <w:rPr>
          <w:i/>
          <w:sz w:val="24"/>
          <w:szCs w:val="24"/>
        </w:rPr>
        <w:t xml:space="preserve">: </w:t>
      </w:r>
      <w:r w:rsidRPr="00627E36">
        <w:rPr>
          <w:i/>
          <w:sz w:val="24"/>
          <w:szCs w:val="24"/>
        </w:rPr>
        <w:t>4</w:t>
      </w:r>
      <w:r w:rsidR="00172D48" w:rsidRPr="00627E36">
        <w:rPr>
          <w:i/>
          <w:sz w:val="24"/>
          <w:szCs w:val="24"/>
        </w:rPr>
        <w:t>0%.</w:t>
      </w:r>
    </w:p>
    <w:p w:rsidR="00172D48" w:rsidRPr="00627E36" w:rsidRDefault="00172D48" w:rsidP="009A173A">
      <w:pPr>
        <w:pStyle w:val="Prrafodelista"/>
        <w:numPr>
          <w:ilvl w:val="0"/>
          <w:numId w:val="12"/>
        </w:numPr>
        <w:rPr>
          <w:i/>
          <w:sz w:val="24"/>
          <w:szCs w:val="24"/>
        </w:rPr>
      </w:pPr>
      <w:r w:rsidRPr="00627E36">
        <w:rPr>
          <w:i/>
          <w:sz w:val="24"/>
          <w:szCs w:val="24"/>
        </w:rPr>
        <w:lastRenderedPageBreak/>
        <w:t>Examen final, en su cas</w:t>
      </w:r>
      <w:r w:rsidR="009A173A" w:rsidRPr="00627E36">
        <w:rPr>
          <w:i/>
          <w:sz w:val="24"/>
          <w:szCs w:val="24"/>
        </w:rPr>
        <w:t>o.</w:t>
      </w:r>
    </w:p>
    <w:p w:rsidR="009A173A" w:rsidRPr="00627E36" w:rsidRDefault="009A173A" w:rsidP="009A173A">
      <w:pPr>
        <w:pStyle w:val="Prrafodelista"/>
        <w:ind w:left="283"/>
        <w:rPr>
          <w:i/>
          <w:sz w:val="24"/>
          <w:szCs w:val="24"/>
        </w:rPr>
      </w:pPr>
    </w:p>
    <w:p w:rsidR="009A173A" w:rsidRPr="00627E36" w:rsidRDefault="00627E36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627E36">
        <w:rPr>
          <w:b/>
          <w:sz w:val="24"/>
          <w:szCs w:val="24"/>
        </w:rPr>
        <w:t>LITERATURA</w:t>
      </w:r>
      <w:r w:rsidR="009A173A" w:rsidRPr="00627E36">
        <w:rPr>
          <w:b/>
          <w:sz w:val="24"/>
          <w:szCs w:val="24"/>
        </w:rPr>
        <w:t xml:space="preserve"> BÁSICA</w:t>
      </w:r>
    </w:p>
    <w:p w:rsidR="009A173A" w:rsidRDefault="009A173A" w:rsidP="009A173A">
      <w:pPr>
        <w:pStyle w:val="Prrafodelista"/>
        <w:ind w:left="1080"/>
        <w:rPr>
          <w:b/>
          <w:sz w:val="24"/>
          <w:szCs w:val="24"/>
        </w:rPr>
      </w:pP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 xml:space="preserve">ANDERSON, V. L. AND R. A. </w:t>
      </w:r>
      <w:proofErr w:type="spellStart"/>
      <w:r>
        <w:rPr>
          <w:sz w:val="24"/>
          <w:lang w:val="en-US"/>
        </w:rPr>
        <w:t>McLEAN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1974. DESIGN OF EXPERIMENTS. MARCEL DEKKER.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US"/>
            </w:rPr>
            <w:t>NEW YORK</w:t>
          </w:r>
        </w:smartTag>
      </w:smartTag>
      <w:r>
        <w:rPr>
          <w:sz w:val="24"/>
          <w:lang w:val="en-US"/>
        </w:rPr>
        <w:t>. U. S. A.</w:t>
      </w: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FISHER, R. A. 1973. </w:t>
      </w:r>
      <w:proofErr w:type="gramStart"/>
      <w:r>
        <w:rPr>
          <w:sz w:val="24"/>
          <w:lang w:val="en-US"/>
        </w:rPr>
        <w:t>THE DESIGN OF EXPERIMENTS.</w:t>
      </w:r>
      <w:proofErr w:type="gram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OLIVER AND BOYD.</w:t>
      </w:r>
      <w:proofErr w:type="gramEnd"/>
      <w:r>
        <w:rPr>
          <w:sz w:val="24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LONDON</w:t>
          </w:r>
        </w:smartTag>
      </w:smartTag>
      <w:r>
        <w:rPr>
          <w:sz w:val="24"/>
          <w:lang w:val="en-US"/>
        </w:rPr>
        <w:t>.</w:t>
      </w: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GOMEZ, K. A. AND A. A.</w:t>
      </w:r>
      <w:proofErr w:type="gramEnd"/>
      <w:r>
        <w:rPr>
          <w:sz w:val="24"/>
          <w:lang w:val="en-US"/>
        </w:rPr>
        <w:t xml:space="preserve">  </w:t>
      </w:r>
      <w:proofErr w:type="gramStart"/>
      <w:r>
        <w:rPr>
          <w:sz w:val="24"/>
          <w:lang w:val="en-US"/>
        </w:rPr>
        <w:t>GOMEZ .</w:t>
      </w:r>
      <w:proofErr w:type="gramEnd"/>
      <w:r>
        <w:rPr>
          <w:sz w:val="24"/>
          <w:lang w:val="en-US"/>
        </w:rPr>
        <w:t xml:space="preserve"> 1984. STATISTICAL PROCEDURES FOR AGRICULTURAL RESEARCH. </w:t>
      </w:r>
      <w:proofErr w:type="gramStart"/>
      <w:r>
        <w:rPr>
          <w:sz w:val="24"/>
          <w:lang w:val="en-US"/>
        </w:rPr>
        <w:t>WILEY.</w:t>
      </w:r>
      <w:proofErr w:type="gramEnd"/>
      <w:r>
        <w:rPr>
          <w:sz w:val="24"/>
          <w:lang w:val="en-US"/>
        </w:rPr>
        <w:t xml:space="preserve"> U. S. A.</w:t>
      </w: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JOHNSON, R. A. AND D. W. WICHERN.</w:t>
      </w:r>
      <w:proofErr w:type="gramEnd"/>
      <w:r>
        <w:rPr>
          <w:sz w:val="24"/>
          <w:lang w:val="en-US"/>
        </w:rPr>
        <w:t xml:space="preserve"> 1992. APPLIED MULTIVARIATE STATISTICAL ANALYSIS. </w:t>
      </w:r>
      <w:proofErr w:type="gramStart"/>
      <w:r>
        <w:rPr>
          <w:sz w:val="24"/>
          <w:lang w:val="en-US"/>
        </w:rPr>
        <w:t>PRENTICE HALL.</w:t>
      </w:r>
      <w:proofErr w:type="gramEnd"/>
      <w:r>
        <w:rPr>
          <w:sz w:val="24"/>
          <w:lang w:val="en-US"/>
        </w:rPr>
        <w:t xml:space="preserve"> U. S. A.</w:t>
      </w:r>
    </w:p>
    <w:p w:rsidR="00A1487A" w:rsidRDefault="00A1487A" w:rsidP="00A1487A">
      <w:pPr>
        <w:ind w:left="1134" w:hanging="1134"/>
        <w:jc w:val="both"/>
        <w:rPr>
          <w:sz w:val="24"/>
          <w:lang w:val="en-US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>JUDEZ, A. L. 1990. TÉCNICAS DE ANÁLISIS DE DATOS MULTIDIMENSIONALES. SECRETARÍA DE AGRICULTURA PESCA Y ALIMENTOS. MADRID, ESPAÑA.</w:t>
      </w:r>
    </w:p>
    <w:p w:rsidR="00A1487A" w:rsidRDefault="00A1487A" w:rsidP="00A1487A">
      <w:pPr>
        <w:ind w:left="1134" w:hanging="1134"/>
        <w:jc w:val="both"/>
        <w:rPr>
          <w:sz w:val="24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 xml:space="preserve">LITTLE, T. M. Y F. J. HILLS. 1987. MÉTODOS ESTADÍSTICOS PARA </w:t>
      </w:r>
      <w:smartTag w:uri="urn:schemas-microsoft-com:office:smarttags" w:element="PersonName">
        <w:smartTagPr>
          <w:attr w:name="ProductID" w:val="LA INVESTIGACIￓN EN"/>
        </w:smartTagPr>
        <w:r>
          <w:rPr>
            <w:sz w:val="24"/>
          </w:rPr>
          <w:t>LA INVESTIGACIÓN EN</w:t>
        </w:r>
      </w:smartTag>
      <w:r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AGRICULTURA. S￉PTIMA"/>
        </w:smartTagPr>
        <w:r>
          <w:rPr>
            <w:sz w:val="24"/>
          </w:rPr>
          <w:t>LA AGRICULTURA. SÉPTIMA</w:t>
        </w:r>
      </w:smartTag>
      <w:r>
        <w:rPr>
          <w:sz w:val="24"/>
        </w:rPr>
        <w:t xml:space="preserve"> REIMPRESIÓN. TRILLAS. MEXICO.</w:t>
      </w:r>
    </w:p>
    <w:p w:rsidR="00A1487A" w:rsidRDefault="00A1487A" w:rsidP="00A1487A">
      <w:pPr>
        <w:ind w:left="1134" w:hanging="1134"/>
        <w:jc w:val="both"/>
        <w:rPr>
          <w:sz w:val="24"/>
        </w:rPr>
      </w:pPr>
    </w:p>
    <w:p w:rsidR="00A1487A" w:rsidRPr="005278D9" w:rsidRDefault="00A1487A" w:rsidP="00A1487A">
      <w:pPr>
        <w:ind w:left="1134" w:hanging="1134"/>
        <w:jc w:val="both"/>
        <w:rPr>
          <w:sz w:val="24"/>
          <w:lang w:val="en-US"/>
        </w:rPr>
      </w:pPr>
      <w:proofErr w:type="gramStart"/>
      <w:r w:rsidRPr="00F05CE6">
        <w:rPr>
          <w:sz w:val="24"/>
          <w:lang w:val="en-US"/>
        </w:rPr>
        <w:t>MANLY, B. J. F. 1990.</w:t>
      </w:r>
      <w:proofErr w:type="gramEnd"/>
      <w:r w:rsidRPr="00F05CE6"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MULTIVARIATE STATISTICAL METHODS.</w:t>
      </w:r>
      <w:proofErr w:type="gramEnd"/>
      <w:r>
        <w:rPr>
          <w:sz w:val="24"/>
          <w:lang w:val="en-US"/>
        </w:rPr>
        <w:t xml:space="preserve"> </w:t>
      </w:r>
      <w:proofErr w:type="spellStart"/>
      <w:proofErr w:type="gramStart"/>
      <w:r w:rsidRPr="005278D9">
        <w:rPr>
          <w:sz w:val="24"/>
          <w:lang w:val="en-US"/>
        </w:rPr>
        <w:t>McGRAW-HILL</w:t>
      </w:r>
      <w:proofErr w:type="spellEnd"/>
      <w:r w:rsidRPr="005278D9">
        <w:rPr>
          <w:sz w:val="24"/>
          <w:lang w:val="en-US"/>
        </w:rPr>
        <w:t>.</w:t>
      </w:r>
      <w:proofErr w:type="gramEnd"/>
      <w:r w:rsidRPr="005278D9">
        <w:rPr>
          <w:sz w:val="24"/>
          <w:lang w:val="en-US"/>
        </w:rPr>
        <w:t xml:space="preserve"> U. S. A </w:t>
      </w:r>
    </w:p>
    <w:p w:rsidR="00A1487A" w:rsidRPr="005278D9" w:rsidRDefault="00A1487A" w:rsidP="00A1487A">
      <w:pPr>
        <w:ind w:left="1134" w:hanging="1134"/>
        <w:jc w:val="both"/>
        <w:rPr>
          <w:sz w:val="24"/>
          <w:lang w:val="en-US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proofErr w:type="gramStart"/>
      <w:r w:rsidRPr="005278D9">
        <w:rPr>
          <w:sz w:val="24"/>
          <w:lang w:val="en-US"/>
        </w:rPr>
        <w:t>OSTLE, B. 1981.</w:t>
      </w:r>
      <w:proofErr w:type="gramEnd"/>
      <w:r w:rsidRPr="005278D9">
        <w:rPr>
          <w:sz w:val="24"/>
          <w:lang w:val="en-US"/>
        </w:rPr>
        <w:t xml:space="preserve"> </w:t>
      </w:r>
      <w:r>
        <w:rPr>
          <w:sz w:val="24"/>
        </w:rPr>
        <w:t xml:space="preserve">ESTADÍSTICA APLICADA. LIMUSA, MEXICO.  </w:t>
      </w: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>REYES, C. P. 1983. BIOESTADÍSTICA APLICADA. TRILLAS, MEXICO.</w:t>
      </w:r>
    </w:p>
    <w:p w:rsidR="00A1487A" w:rsidRDefault="00A1487A" w:rsidP="00A1487A">
      <w:pPr>
        <w:ind w:left="1134" w:hanging="1134"/>
        <w:jc w:val="both"/>
        <w:rPr>
          <w:sz w:val="24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>SNEDECOR, G. W. Y W. G. COCHRAN.1979. MÉTODOS ESTADÍSTICOS. CECSA, MEXICO.</w:t>
      </w:r>
    </w:p>
    <w:p w:rsidR="00A1487A" w:rsidRDefault="00A1487A" w:rsidP="00A1487A">
      <w:pPr>
        <w:ind w:left="1134" w:hanging="1134"/>
        <w:jc w:val="both"/>
        <w:rPr>
          <w:sz w:val="24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>STEEL, R. G. Y J. H. TORRIE.1989. BIOESTADÍSTICA, PRINCIPIOS Y PROCEDIMIENTOS. SEGUNDA EDICIÓN (PRIMERA EN ESPAÑOL) Mc GRAW- HILL. MEXICO.</w:t>
      </w:r>
    </w:p>
    <w:p w:rsidR="00A1487A" w:rsidRDefault="00A1487A" w:rsidP="00A1487A">
      <w:pPr>
        <w:ind w:left="1134" w:hanging="1134"/>
        <w:jc w:val="both"/>
        <w:rPr>
          <w:sz w:val="24"/>
        </w:rPr>
      </w:pPr>
    </w:p>
    <w:p w:rsidR="00A1487A" w:rsidRDefault="00A1487A" w:rsidP="00A1487A">
      <w:pPr>
        <w:ind w:left="1134" w:hanging="1134"/>
        <w:jc w:val="both"/>
        <w:rPr>
          <w:sz w:val="24"/>
        </w:rPr>
      </w:pPr>
      <w:r>
        <w:rPr>
          <w:sz w:val="24"/>
        </w:rPr>
        <w:t xml:space="preserve">TAMAYO, M. J.  EL PROCESO DE </w:t>
      </w:r>
      <w:smartTag w:uri="urn:schemas-microsoft-com:office:smarttags" w:element="PersonName">
        <w:smartTagPr>
          <w:attr w:name="ProductID" w:val="LA INVESTIGACION CIENTÍFICA."/>
        </w:smartTagPr>
        <w:r>
          <w:rPr>
            <w:sz w:val="24"/>
          </w:rPr>
          <w:t>LA INVESTIGACION CIENTÍFICA.</w:t>
        </w:r>
      </w:smartTag>
      <w:r>
        <w:rPr>
          <w:sz w:val="24"/>
        </w:rPr>
        <w:t xml:space="preserve"> SEGUNDA EDICIÓN. LIMUSA. MEXICO.  </w:t>
      </w:r>
    </w:p>
    <w:p w:rsidR="009A173A" w:rsidRDefault="009A173A" w:rsidP="009A173A">
      <w:pPr>
        <w:pStyle w:val="Prrafodelista"/>
        <w:ind w:left="1080"/>
        <w:rPr>
          <w:b/>
          <w:sz w:val="24"/>
          <w:szCs w:val="24"/>
        </w:rPr>
      </w:pPr>
    </w:p>
    <w:p w:rsidR="009A173A" w:rsidRDefault="00627E36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LITERATURA</w:t>
      </w:r>
      <w:r w:rsidR="009A173A" w:rsidRPr="009A173A">
        <w:rPr>
          <w:b/>
          <w:sz w:val="24"/>
          <w:szCs w:val="24"/>
        </w:rPr>
        <w:t xml:space="preserve"> COMPLEMENTARIA</w:t>
      </w:r>
    </w:p>
    <w:p w:rsidR="005835A1" w:rsidRDefault="005835A1" w:rsidP="005835A1">
      <w:pPr>
        <w:rPr>
          <w:b/>
          <w:sz w:val="24"/>
          <w:szCs w:val="24"/>
        </w:rPr>
      </w:pPr>
    </w:p>
    <w:p w:rsidR="00F05CE6" w:rsidRPr="00F95535" w:rsidRDefault="00F05CE6" w:rsidP="00F05CE6">
      <w:pPr>
        <w:ind w:left="709" w:hanging="709"/>
        <w:rPr>
          <w:color w:val="111111"/>
          <w:sz w:val="24"/>
          <w:szCs w:val="24"/>
          <w:shd w:val="clear" w:color="auto" w:fill="FFFFFF"/>
          <w:lang w:val="en-US"/>
        </w:rPr>
      </w:pPr>
      <w:proofErr w:type="gram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Rodrigues,</w:t>
      </w:r>
      <w:r w:rsidR="00627E36">
        <w:rPr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Paulo C., Marcos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Malosetti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Hugh G.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Gauch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and Fred A. van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Eeuwijk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>.</w:t>
      </w:r>
      <w:proofErr w:type="gramEnd"/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A Weighted AMMI Algorithm to Study Genotype-by-Environment Interaction and QTL-by-Environment Interaction</w:t>
      </w:r>
      <w:r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  <w:r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doi:10.2135/cropsci2013.07.0462. Crop Science 2014 54:1555-1570.</w:t>
      </w:r>
    </w:p>
    <w:p w:rsidR="00F05CE6" w:rsidRPr="00F95535" w:rsidRDefault="00F05CE6" w:rsidP="00F05CE6">
      <w:pPr>
        <w:ind w:left="709" w:hanging="709"/>
        <w:rPr>
          <w:color w:val="111111"/>
          <w:sz w:val="24"/>
          <w:szCs w:val="24"/>
          <w:shd w:val="clear" w:color="auto" w:fill="FFFFFF"/>
          <w:lang w:val="en-US"/>
        </w:rPr>
      </w:pP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lastRenderedPageBreak/>
        <w:t>Rife</w:t>
      </w:r>
      <w:proofErr w:type="gram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,Trevor</w:t>
      </w:r>
      <w:proofErr w:type="spellEnd"/>
      <w:proofErr w:type="gram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W. and Jesse A. Poland.</w:t>
      </w:r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Field Book: An Open-Source Application for Field Data Collection on Android.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doi:10.2135/cropsci2013.08.0579. Crop Science 2014 54:1624-1627.</w:t>
      </w:r>
    </w:p>
    <w:p w:rsidR="00F05CE6" w:rsidRPr="00F95535" w:rsidRDefault="00F05CE6" w:rsidP="00F05CE6">
      <w:pPr>
        <w:ind w:left="709" w:hanging="709"/>
        <w:rPr>
          <w:b/>
          <w:color w:val="111111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Pucher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Anna, Henning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Høgh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-Jensen,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Jadah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Gondah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>, C. Tom Hash and Bettina I. G. Haussmann.</w:t>
      </w:r>
      <w:proofErr w:type="gramEnd"/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Micronutrient Density and Stability in West African Pearl Millet—Potential for </w:t>
      </w:r>
      <w:proofErr w:type="spellStart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Biofortification</w:t>
      </w:r>
      <w:proofErr w:type="spellEnd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  <w:r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doi:10.2135/cropsci2013.11.0744. Crop Science 2014 54:1709-1720.</w:t>
      </w:r>
    </w:p>
    <w:p w:rsidR="00F05CE6" w:rsidRPr="00F95535" w:rsidRDefault="00F05CE6" w:rsidP="00F05CE6">
      <w:pPr>
        <w:ind w:left="709" w:hanging="709"/>
        <w:rPr>
          <w:b/>
          <w:color w:val="111111"/>
          <w:sz w:val="24"/>
          <w:szCs w:val="24"/>
          <w:shd w:val="clear" w:color="auto" w:fill="FFFFFF"/>
          <w:lang w:val="en-US"/>
        </w:rPr>
      </w:pP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Bunce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James A. 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CO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Pr="00F95535">
        <w:rPr>
          <w:rStyle w:val="apple-converted-space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Enrichment at Night Affects the Growth and Yield of Common Beans.</w:t>
      </w:r>
      <w:r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doi:10.2135/cropsci2013.12.0803. Crop Science 2014 54:1744-1747.</w:t>
      </w:r>
    </w:p>
    <w:p w:rsidR="00F05CE6" w:rsidRPr="00F95535" w:rsidRDefault="00F05CE6" w:rsidP="00F05CE6">
      <w:pPr>
        <w:ind w:left="709" w:hanging="709"/>
        <w:rPr>
          <w:color w:val="111111"/>
          <w:sz w:val="24"/>
          <w:szCs w:val="24"/>
          <w:shd w:val="clear" w:color="auto" w:fill="FFFFFF"/>
          <w:lang w:val="en-US"/>
        </w:rPr>
      </w:pPr>
      <w:proofErr w:type="gram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Orellana,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Massiel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Jode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Edwards and Alicia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Carriquiry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>.</w:t>
      </w:r>
      <w:proofErr w:type="gramEnd"/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Heterogeneous Variances in Multi-Environment Yield Trials for Corn Hybrids.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doi:10.2135/cropsci2013.09.0653. Crop Science 2014 54:1048-1056.</w:t>
      </w:r>
    </w:p>
    <w:p w:rsidR="005835A1" w:rsidRDefault="005835A1" w:rsidP="005835A1">
      <w:pPr>
        <w:rPr>
          <w:b/>
          <w:sz w:val="24"/>
          <w:szCs w:val="24"/>
        </w:rPr>
      </w:pPr>
    </w:p>
    <w:p w:rsidR="005835A1" w:rsidRDefault="005835A1" w:rsidP="005835A1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CRONOGRAMA (ver anexo)</w:t>
      </w:r>
    </w:p>
    <w:p w:rsidR="005835A1" w:rsidRDefault="005835A1" w:rsidP="005835A1">
      <w:pPr>
        <w:rPr>
          <w:b/>
          <w:sz w:val="24"/>
          <w:szCs w:val="24"/>
        </w:rPr>
      </w:pPr>
    </w:p>
    <w:p w:rsidR="005835A1" w:rsidRDefault="005835A1" w:rsidP="005835A1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LISTADO DE PRÁCTICAS:</w:t>
      </w:r>
    </w:p>
    <w:p w:rsidR="005835A1" w:rsidRPr="005835A1" w:rsidRDefault="005835A1" w:rsidP="005835A1">
      <w:pPr>
        <w:pStyle w:val="Prrafodelista"/>
        <w:rPr>
          <w:b/>
          <w:sz w:val="24"/>
          <w:szCs w:val="24"/>
        </w:rPr>
      </w:pPr>
    </w:p>
    <w:p w:rsidR="005835A1" w:rsidRDefault="005835A1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613F73">
        <w:rPr>
          <w:sz w:val="24"/>
          <w:szCs w:val="24"/>
        </w:rPr>
        <w:t>Conceptos elementales en experimentación agrícola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="007952B5">
        <w:rPr>
          <w:sz w:val="24"/>
          <w:szCs w:val="24"/>
        </w:rPr>
        <w:t>Ejemplo de correlación y regresión lineal y múltiple</w:t>
      </w:r>
    </w:p>
    <w:p w:rsidR="007952B5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3.- Ejemplo de diseño Completamente al azar con </w:t>
      </w:r>
      <w:proofErr w:type="spellStart"/>
      <w:r>
        <w:rPr>
          <w:sz w:val="24"/>
          <w:szCs w:val="24"/>
        </w:rPr>
        <w:t>Tukey</w:t>
      </w:r>
      <w:proofErr w:type="spellEnd"/>
      <w:r>
        <w:rPr>
          <w:sz w:val="24"/>
          <w:szCs w:val="24"/>
        </w:rPr>
        <w:t xml:space="preserve"> y contrastes ortogonales</w:t>
      </w:r>
    </w:p>
    <w:p w:rsidR="005835A1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835A1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Ejemplo de diseño de Bloques completos al azar con </w:t>
      </w:r>
      <w:proofErr w:type="spellStart"/>
      <w:r>
        <w:rPr>
          <w:sz w:val="24"/>
          <w:szCs w:val="24"/>
        </w:rPr>
        <w:t>Tukey</w:t>
      </w:r>
      <w:proofErr w:type="spellEnd"/>
      <w:r>
        <w:rPr>
          <w:sz w:val="24"/>
          <w:szCs w:val="24"/>
        </w:rPr>
        <w:t xml:space="preserve"> y contrastes ortogonales</w:t>
      </w:r>
    </w:p>
    <w:p w:rsidR="005835A1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>5.-</w:t>
      </w:r>
      <w:r w:rsidR="005835A1">
        <w:rPr>
          <w:sz w:val="24"/>
          <w:szCs w:val="24"/>
        </w:rPr>
        <w:t xml:space="preserve"> </w:t>
      </w:r>
      <w:r>
        <w:rPr>
          <w:sz w:val="24"/>
          <w:szCs w:val="24"/>
        </w:rPr>
        <w:t>Ejemplo de diseño Completamente al azar Factorial 2X2 con medias de la interacción</w:t>
      </w:r>
    </w:p>
    <w:p w:rsidR="00DE216D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5835A1">
        <w:rPr>
          <w:sz w:val="24"/>
          <w:szCs w:val="24"/>
        </w:rPr>
        <w:t xml:space="preserve">.- </w:t>
      </w:r>
      <w:r>
        <w:rPr>
          <w:sz w:val="24"/>
          <w:szCs w:val="24"/>
        </w:rPr>
        <w:t>Ejemplo de diseño Bloques completos al azar Factorial 2X2 con medias de la interacción</w:t>
      </w:r>
    </w:p>
    <w:p w:rsidR="007952B5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E216D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Ejemplo de diseño Bloques completos al azar Factorial 2X2 con 5 </w:t>
      </w:r>
      <w:proofErr w:type="gramStart"/>
      <w:r>
        <w:rPr>
          <w:sz w:val="24"/>
          <w:szCs w:val="24"/>
        </w:rPr>
        <w:t>repeticiones ,</w:t>
      </w:r>
      <w:proofErr w:type="gramEnd"/>
      <w:r>
        <w:rPr>
          <w:sz w:val="24"/>
          <w:szCs w:val="24"/>
        </w:rPr>
        <w:t xml:space="preserve"> arreglo de parcelas divididas y medias de la interacción </w:t>
      </w:r>
    </w:p>
    <w:p w:rsidR="007952B5" w:rsidRDefault="007952B5" w:rsidP="007952B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E216D">
        <w:rPr>
          <w:sz w:val="24"/>
          <w:szCs w:val="24"/>
        </w:rPr>
        <w:t xml:space="preserve">- </w:t>
      </w:r>
      <w:r w:rsidR="00083250">
        <w:rPr>
          <w:sz w:val="24"/>
          <w:szCs w:val="24"/>
        </w:rPr>
        <w:t>Ejemplo de d</w:t>
      </w:r>
      <w:r>
        <w:rPr>
          <w:sz w:val="24"/>
          <w:szCs w:val="24"/>
        </w:rPr>
        <w:t>iseño de Bloques al azar con arreglo Factorial, 3 factores en maíz</w:t>
      </w:r>
    </w:p>
    <w:p w:rsidR="00DE216D" w:rsidRDefault="007952B5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9.- </w:t>
      </w:r>
      <w:r w:rsidR="00083250">
        <w:rPr>
          <w:sz w:val="24"/>
          <w:szCs w:val="24"/>
        </w:rPr>
        <w:t xml:space="preserve">Ejemplo de diseño Bloques completos al azar con arreglo de Parcelas subdivididas y calculando los promedios para los factores simples y sus interacciones </w:t>
      </w:r>
    </w:p>
    <w:p w:rsidR="00035A62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E216D">
        <w:rPr>
          <w:sz w:val="24"/>
          <w:szCs w:val="24"/>
        </w:rPr>
        <w:t xml:space="preserve">.- </w:t>
      </w:r>
      <w:r>
        <w:rPr>
          <w:sz w:val="24"/>
          <w:szCs w:val="24"/>
        </w:rPr>
        <w:t>Ejemplo de análisis combinado y de estabilidad</w:t>
      </w:r>
    </w:p>
    <w:p w:rsidR="00083250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>11.- Ejemplo de análisis en Cuadro latino</w:t>
      </w:r>
    </w:p>
    <w:p w:rsidR="00083250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>12.- Ejemplo de análisis de Covarianza</w:t>
      </w:r>
    </w:p>
    <w:p w:rsidR="00083250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 xml:space="preserve">13.- Ejemplo de obtención de Esperanza de cuadrados medios y manipulaciones según </w:t>
      </w:r>
      <w:proofErr w:type="spellStart"/>
      <w:r>
        <w:rPr>
          <w:sz w:val="24"/>
          <w:szCs w:val="24"/>
        </w:rPr>
        <w:t>Sttaterthwaite</w:t>
      </w:r>
      <w:proofErr w:type="spellEnd"/>
    </w:p>
    <w:p w:rsidR="00083250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>14.- Ejemplo de análisis multivariado de Componentes y factores principales de variación</w:t>
      </w:r>
    </w:p>
    <w:p w:rsidR="00083250" w:rsidRDefault="00083250" w:rsidP="00083250">
      <w:pPr>
        <w:rPr>
          <w:sz w:val="24"/>
          <w:szCs w:val="24"/>
        </w:rPr>
      </w:pPr>
      <w:r>
        <w:rPr>
          <w:sz w:val="24"/>
          <w:szCs w:val="24"/>
        </w:rPr>
        <w:t>15.- Ejemplo de estructuración de cartel y artículo científico</w:t>
      </w:r>
    </w:p>
    <w:p w:rsidR="00035A62" w:rsidRDefault="00035A62" w:rsidP="005835A1">
      <w:pPr>
        <w:rPr>
          <w:sz w:val="24"/>
          <w:szCs w:val="24"/>
        </w:rPr>
      </w:pPr>
    </w:p>
    <w:p w:rsidR="00035A62" w:rsidRDefault="00035A62" w:rsidP="00035A62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ELABORACIÓN DEL PROGRAMA:</w:t>
      </w:r>
    </w:p>
    <w:p w:rsidR="00035A62" w:rsidRDefault="00035A62" w:rsidP="00083250">
      <w:pPr>
        <w:rPr>
          <w:sz w:val="24"/>
          <w:szCs w:val="24"/>
        </w:rPr>
      </w:pPr>
      <w:r>
        <w:rPr>
          <w:sz w:val="24"/>
          <w:szCs w:val="24"/>
        </w:rPr>
        <w:t>Dr. Fernando Borrego Escalante</w:t>
      </w:r>
    </w:p>
    <w:p w:rsidR="005835A1" w:rsidRPr="005835A1" w:rsidRDefault="003A158A" w:rsidP="005835A1">
      <w:pPr>
        <w:rPr>
          <w:sz w:val="24"/>
          <w:szCs w:val="24"/>
        </w:rPr>
      </w:pPr>
      <w:r>
        <w:rPr>
          <w:sz w:val="24"/>
          <w:szCs w:val="24"/>
        </w:rPr>
        <w:t>Dr. Víctor M. Zamora Villa</w:t>
      </w:r>
      <w:r w:rsidR="00DE216D">
        <w:rPr>
          <w:sz w:val="24"/>
          <w:szCs w:val="24"/>
        </w:rPr>
        <w:t xml:space="preserve">  </w:t>
      </w:r>
    </w:p>
    <w:p w:rsidR="009A173A" w:rsidRDefault="00DE216D" w:rsidP="00DE216D">
      <w:pPr>
        <w:tabs>
          <w:tab w:val="left" w:pos="68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A173A" w:rsidRPr="009A173A" w:rsidRDefault="009A173A" w:rsidP="009A173A">
      <w:pPr>
        <w:rPr>
          <w:b/>
          <w:sz w:val="24"/>
          <w:szCs w:val="24"/>
        </w:rPr>
      </w:pPr>
    </w:p>
    <w:p w:rsidR="00172D48" w:rsidRPr="00AC686C" w:rsidRDefault="00172D48" w:rsidP="00172D48">
      <w:pPr>
        <w:ind w:left="426"/>
        <w:rPr>
          <w:sz w:val="24"/>
          <w:szCs w:val="24"/>
        </w:rPr>
      </w:pPr>
    </w:p>
    <w:p w:rsidR="00172D48" w:rsidRPr="00AC686C" w:rsidRDefault="00172D48" w:rsidP="00172D48">
      <w:pPr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 </w:t>
      </w:r>
    </w:p>
    <w:p w:rsidR="00172D48" w:rsidRPr="00172D48" w:rsidRDefault="00172D48" w:rsidP="00611B83">
      <w:pPr>
        <w:rPr>
          <w:sz w:val="24"/>
          <w:szCs w:val="24"/>
        </w:rPr>
      </w:pPr>
    </w:p>
    <w:sectPr w:rsidR="00172D48" w:rsidRPr="00172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83568"/>
    <w:multiLevelType w:val="hybridMultilevel"/>
    <w:tmpl w:val="1CE6E37C"/>
    <w:lvl w:ilvl="0" w:tplc="C35C5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9ED"/>
    <w:multiLevelType w:val="hybridMultilevel"/>
    <w:tmpl w:val="EA961AA2"/>
    <w:lvl w:ilvl="0" w:tplc="748C8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BA"/>
    <w:multiLevelType w:val="hybridMultilevel"/>
    <w:tmpl w:val="9706685C"/>
    <w:lvl w:ilvl="0" w:tplc="FFFFFFFF">
      <w:start w:val="1"/>
      <w:numFmt w:val="bullet"/>
      <w:lvlText w:val=""/>
      <w:legacy w:legacy="1" w:legacySpace="0" w:legacyIndent="283"/>
      <w:lvlJc w:val="left"/>
      <w:pPr>
        <w:ind w:left="1408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">
    <w:nsid w:val="1426261C"/>
    <w:multiLevelType w:val="singleLevel"/>
    <w:tmpl w:val="6178BB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15D1393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6">
    <w:nsid w:val="17C047C7"/>
    <w:multiLevelType w:val="hybridMultilevel"/>
    <w:tmpl w:val="E8BC22F6"/>
    <w:lvl w:ilvl="0" w:tplc="00A06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E56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256684D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9">
    <w:nsid w:val="25FB4F41"/>
    <w:multiLevelType w:val="singleLevel"/>
    <w:tmpl w:val="5D88B0C2"/>
    <w:lvl w:ilvl="0">
      <w:start w:val="2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0">
    <w:nsid w:val="2649062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1">
    <w:nsid w:val="4AD16619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CC26B68"/>
    <w:multiLevelType w:val="singleLevel"/>
    <w:tmpl w:val="67ACB8F2"/>
    <w:lvl w:ilvl="0">
      <w:start w:val="3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3">
    <w:nsid w:val="4D7E3172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53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4">
    <w:nsid w:val="50AB0722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5">
    <w:nsid w:val="58476B70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6">
    <w:nsid w:val="69AE0E40"/>
    <w:multiLevelType w:val="hybridMultilevel"/>
    <w:tmpl w:val="668215A6"/>
    <w:lvl w:ilvl="0" w:tplc="FFFFFFFF">
      <w:start w:val="1"/>
      <w:numFmt w:val="bullet"/>
      <w:lvlText w:val=""/>
      <w:legacy w:legacy="1" w:legacySpace="0" w:legacyIndent="283"/>
      <w:lvlJc w:val="left"/>
      <w:pPr>
        <w:ind w:left="598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0C6AE9"/>
    <w:multiLevelType w:val="hybridMultilevel"/>
    <w:tmpl w:val="56B0FEEA"/>
    <w:lvl w:ilvl="0" w:tplc="FFFFFFFF">
      <w:start w:val="1"/>
      <w:numFmt w:val="bullet"/>
      <w:lvlText w:val=""/>
      <w:legacy w:legacy="1" w:legacySpace="0" w:legacyIndent="283"/>
      <w:lvlJc w:val="left"/>
      <w:pPr>
        <w:ind w:left="964" w:hanging="283"/>
      </w:pPr>
      <w:rPr>
        <w:rFonts w:ascii="Wingdings" w:hAnsi="Wingdings" w:hint="default"/>
        <w:b w:val="0"/>
        <w:i w:val="0"/>
        <w:sz w:val="20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6C8031B9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9">
    <w:nsid w:val="72487CD4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3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9">
    <w:abstractNumId w:val="13"/>
  </w:num>
  <w:num w:numId="20">
    <w:abstractNumId w:val="16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3"/>
    <w:rsid w:val="00035A62"/>
    <w:rsid w:val="00083250"/>
    <w:rsid w:val="00161317"/>
    <w:rsid w:val="00172D48"/>
    <w:rsid w:val="001C21A0"/>
    <w:rsid w:val="001C3712"/>
    <w:rsid w:val="00255B05"/>
    <w:rsid w:val="003A158A"/>
    <w:rsid w:val="004C0705"/>
    <w:rsid w:val="005278D9"/>
    <w:rsid w:val="005835A1"/>
    <w:rsid w:val="00611B83"/>
    <w:rsid w:val="00613F73"/>
    <w:rsid w:val="006232D9"/>
    <w:rsid w:val="00627E36"/>
    <w:rsid w:val="0069054B"/>
    <w:rsid w:val="006A4B5C"/>
    <w:rsid w:val="007952B5"/>
    <w:rsid w:val="007A43FD"/>
    <w:rsid w:val="009A173A"/>
    <w:rsid w:val="009E58A1"/>
    <w:rsid w:val="00A1487A"/>
    <w:rsid w:val="00AC5633"/>
    <w:rsid w:val="00BC1103"/>
    <w:rsid w:val="00BE1732"/>
    <w:rsid w:val="00CA2A45"/>
    <w:rsid w:val="00D624DD"/>
    <w:rsid w:val="00DE216D"/>
    <w:rsid w:val="00F05CE6"/>
    <w:rsid w:val="00F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613F73"/>
    <w:rPr>
      <w:b/>
      <w:bCs/>
    </w:rPr>
  </w:style>
  <w:style w:type="character" w:customStyle="1" w:styleId="apple-converted-space">
    <w:name w:val="apple-converted-space"/>
    <w:rsid w:val="00613F73"/>
  </w:style>
  <w:style w:type="character" w:styleId="nfasis">
    <w:name w:val="Emphasis"/>
    <w:uiPriority w:val="20"/>
    <w:qFormat/>
    <w:rsid w:val="00613F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613F73"/>
    <w:rPr>
      <w:b/>
      <w:bCs/>
    </w:rPr>
  </w:style>
  <w:style w:type="character" w:customStyle="1" w:styleId="apple-converted-space">
    <w:name w:val="apple-converted-space"/>
    <w:rsid w:val="00613F73"/>
  </w:style>
  <w:style w:type="character" w:styleId="nfasis">
    <w:name w:val="Emphasis"/>
    <w:uiPriority w:val="20"/>
    <w:qFormat/>
    <w:rsid w:val="00613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</dc:creator>
  <cp:lastModifiedBy>Alejandro</cp:lastModifiedBy>
  <cp:revision>6</cp:revision>
  <cp:lastPrinted>2015-05-29T16:38:00Z</cp:lastPrinted>
  <dcterms:created xsi:type="dcterms:W3CDTF">2015-05-29T16:29:00Z</dcterms:created>
  <dcterms:modified xsi:type="dcterms:W3CDTF">2015-05-29T16:44:00Z</dcterms:modified>
</cp:coreProperties>
</file>