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A4" w:rsidRDefault="005B79A4" w:rsidP="005B79A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ACTA</w:t>
      </w:r>
    </w:p>
    <w:p w:rsidR="005B79A4" w:rsidRDefault="005B79A4" w:rsidP="005B7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LA REUNIÒN DEL </w:t>
      </w:r>
    </w:p>
    <w:p w:rsidR="005B79A4" w:rsidRDefault="005B79A4" w:rsidP="005B7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DOCENTE DE</w:t>
      </w:r>
    </w:p>
    <w:p w:rsidR="005B79A4" w:rsidRDefault="005B79A4" w:rsidP="005B7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ING. EN AGROBIOLOGÌA</w:t>
      </w:r>
    </w:p>
    <w:p w:rsidR="005B79A4" w:rsidRDefault="005B79A4" w:rsidP="005B79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 de octubre de 2013</w:t>
      </w:r>
    </w:p>
    <w:p w:rsidR="005B79A4" w:rsidRDefault="005B79A4" w:rsidP="005B79A4">
      <w:pPr>
        <w:jc w:val="center"/>
        <w:rPr>
          <w:b/>
          <w:sz w:val="24"/>
          <w:szCs w:val="24"/>
        </w:rPr>
      </w:pPr>
    </w:p>
    <w:p w:rsidR="005B79A4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 xml:space="preserve">Iniciando a las 12:00 hrs. en el Auditorio de </w:t>
      </w:r>
      <w:proofErr w:type="spellStart"/>
      <w:r>
        <w:rPr>
          <w:sz w:val="24"/>
          <w:szCs w:val="24"/>
        </w:rPr>
        <w:t>Agrobiologìa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contò</w:t>
      </w:r>
      <w:proofErr w:type="spellEnd"/>
      <w:r>
        <w:rPr>
          <w:sz w:val="24"/>
          <w:szCs w:val="24"/>
        </w:rPr>
        <w:t xml:space="preserve"> con la presencia de:</w:t>
      </w:r>
    </w:p>
    <w:p w:rsidR="003C7816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 xml:space="preserve">M.C. </w:t>
      </w:r>
      <w:proofErr w:type="spellStart"/>
      <w:r>
        <w:rPr>
          <w:sz w:val="24"/>
          <w:szCs w:val="24"/>
        </w:rPr>
        <w:t>Sofìa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Sànchez</w:t>
      </w:r>
      <w:proofErr w:type="spellEnd"/>
      <w:r>
        <w:rPr>
          <w:sz w:val="24"/>
          <w:szCs w:val="24"/>
        </w:rPr>
        <w:t xml:space="preserve"> (Jefe del PDIAB)</w:t>
      </w:r>
    </w:p>
    <w:p w:rsidR="003C7816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 xml:space="preserve">M.C. Gustavo Villarreal Maury (Depto. de Ciencias </w:t>
      </w:r>
      <w:proofErr w:type="spellStart"/>
      <w:r>
        <w:rPr>
          <w:sz w:val="24"/>
          <w:szCs w:val="24"/>
        </w:rPr>
        <w:t>Bàsicas</w:t>
      </w:r>
      <w:proofErr w:type="spellEnd"/>
      <w:r>
        <w:rPr>
          <w:sz w:val="24"/>
          <w:szCs w:val="24"/>
        </w:rPr>
        <w:t>)</w:t>
      </w:r>
    </w:p>
    <w:p w:rsidR="003C7816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 xml:space="preserve">Dr. Gabriel Gallegos </w:t>
      </w:r>
      <w:proofErr w:type="spellStart"/>
      <w:r>
        <w:rPr>
          <w:sz w:val="24"/>
          <w:szCs w:val="24"/>
        </w:rPr>
        <w:t>Garcìa</w:t>
      </w:r>
      <w:proofErr w:type="spellEnd"/>
      <w:r>
        <w:rPr>
          <w:sz w:val="24"/>
          <w:szCs w:val="24"/>
        </w:rPr>
        <w:t xml:space="preserve"> (Depto. de </w:t>
      </w:r>
      <w:proofErr w:type="spellStart"/>
      <w:r>
        <w:rPr>
          <w:sz w:val="24"/>
          <w:szCs w:val="24"/>
        </w:rPr>
        <w:t>Parasitologìa</w:t>
      </w:r>
      <w:proofErr w:type="spellEnd"/>
      <w:r>
        <w:rPr>
          <w:sz w:val="24"/>
          <w:szCs w:val="24"/>
        </w:rPr>
        <w:t>)</w:t>
      </w:r>
    </w:p>
    <w:p w:rsidR="003C7816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 xml:space="preserve">Dr. Miguel </w:t>
      </w:r>
      <w:proofErr w:type="spellStart"/>
      <w:r>
        <w:rPr>
          <w:sz w:val="24"/>
          <w:szCs w:val="24"/>
        </w:rPr>
        <w:t>Àngel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Rodrìguez</w:t>
      </w:r>
      <w:proofErr w:type="spellEnd"/>
      <w:r>
        <w:rPr>
          <w:sz w:val="24"/>
          <w:szCs w:val="24"/>
        </w:rPr>
        <w:t xml:space="preserve"> </w:t>
      </w:r>
    </w:p>
    <w:p w:rsidR="003C7816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>M.C. Fidel Peña Ramos (Depto. de Suelos)</w:t>
      </w:r>
    </w:p>
    <w:p w:rsidR="003C7816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 xml:space="preserve">M.C. Manuel De </w:t>
      </w:r>
      <w:proofErr w:type="spellStart"/>
      <w:r>
        <w:rPr>
          <w:sz w:val="24"/>
          <w:szCs w:val="24"/>
        </w:rPr>
        <w:t>Leòn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Gàmez</w:t>
      </w:r>
      <w:proofErr w:type="spellEnd"/>
      <w:r>
        <w:rPr>
          <w:sz w:val="24"/>
          <w:szCs w:val="24"/>
        </w:rPr>
        <w:t xml:space="preserve"> (Depto. de </w:t>
      </w:r>
      <w:proofErr w:type="spellStart"/>
      <w:r>
        <w:rPr>
          <w:sz w:val="24"/>
          <w:szCs w:val="24"/>
        </w:rPr>
        <w:t>Estadìstica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Càlculo</w:t>
      </w:r>
      <w:proofErr w:type="spellEnd"/>
      <w:r>
        <w:rPr>
          <w:sz w:val="24"/>
          <w:szCs w:val="24"/>
        </w:rPr>
        <w:t>)</w:t>
      </w:r>
    </w:p>
    <w:p w:rsidR="003C7816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 xml:space="preserve">M.C. Martha </w:t>
      </w:r>
      <w:proofErr w:type="spellStart"/>
      <w:r>
        <w:rPr>
          <w:sz w:val="24"/>
          <w:szCs w:val="24"/>
        </w:rPr>
        <w:t>Vàzquez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Rodrìguez</w:t>
      </w:r>
      <w:proofErr w:type="spellEnd"/>
    </w:p>
    <w:p w:rsidR="003C7816" w:rsidRDefault="003C7816" w:rsidP="005B79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Sergio A.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</w:t>
      </w:r>
    </w:p>
    <w:p w:rsidR="003C7816" w:rsidRDefault="003C7816" w:rsidP="005B79A4">
      <w:pPr>
        <w:rPr>
          <w:sz w:val="24"/>
          <w:szCs w:val="24"/>
        </w:rPr>
      </w:pPr>
      <w:r>
        <w:rPr>
          <w:sz w:val="24"/>
          <w:szCs w:val="24"/>
        </w:rPr>
        <w:t xml:space="preserve">M.C. Laura Ma. </w:t>
      </w:r>
      <w:proofErr w:type="spellStart"/>
      <w:r>
        <w:rPr>
          <w:sz w:val="24"/>
          <w:szCs w:val="24"/>
        </w:rPr>
        <w:t>Gonzàlez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Mèndez</w:t>
      </w:r>
      <w:proofErr w:type="spellEnd"/>
      <w:r>
        <w:rPr>
          <w:sz w:val="24"/>
          <w:szCs w:val="24"/>
        </w:rPr>
        <w:t xml:space="preserve"> (Actas)</w:t>
      </w:r>
    </w:p>
    <w:p w:rsidR="003C7816" w:rsidRDefault="003C7816" w:rsidP="005B79A4">
      <w:pPr>
        <w:rPr>
          <w:sz w:val="24"/>
          <w:szCs w:val="24"/>
        </w:rPr>
      </w:pPr>
    </w:p>
    <w:p w:rsidR="003C7816" w:rsidRDefault="003C7816" w:rsidP="003C7816">
      <w:pPr>
        <w:jc w:val="center"/>
        <w:rPr>
          <w:sz w:val="24"/>
          <w:szCs w:val="24"/>
        </w:rPr>
      </w:pPr>
      <w:r>
        <w:rPr>
          <w:sz w:val="24"/>
          <w:szCs w:val="24"/>
        </w:rPr>
        <w:t>ORDEN DEL DIA</w:t>
      </w:r>
    </w:p>
    <w:p w:rsidR="003C7816" w:rsidRDefault="003C7816" w:rsidP="003C7816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Tèrmino</w:t>
      </w:r>
      <w:proofErr w:type="spellEnd"/>
      <w:r>
        <w:rPr>
          <w:sz w:val="24"/>
          <w:szCs w:val="24"/>
        </w:rPr>
        <w:t xml:space="preserve"> de la elaboración del Plan de Mejora Continua</w:t>
      </w:r>
    </w:p>
    <w:p w:rsidR="003C7816" w:rsidRDefault="003C7816" w:rsidP="003C781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Asuntos Generales</w:t>
      </w:r>
    </w:p>
    <w:p w:rsidR="003C7816" w:rsidRDefault="003C7816" w:rsidP="003C7816">
      <w:pPr>
        <w:rPr>
          <w:sz w:val="24"/>
          <w:szCs w:val="24"/>
        </w:rPr>
      </w:pPr>
    </w:p>
    <w:p w:rsidR="003C7816" w:rsidRDefault="003C7816" w:rsidP="003C7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Desarrollo de la </w:t>
      </w:r>
      <w:proofErr w:type="spellStart"/>
      <w:r>
        <w:rPr>
          <w:b/>
          <w:sz w:val="24"/>
          <w:szCs w:val="24"/>
        </w:rPr>
        <w:t>Reuniòn</w:t>
      </w:r>
      <w:proofErr w:type="spellEnd"/>
    </w:p>
    <w:p w:rsidR="003C7816" w:rsidRDefault="003C7816" w:rsidP="003C78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Prosiguiò</w:t>
      </w:r>
      <w:proofErr w:type="spellEnd"/>
      <w:r>
        <w:rPr>
          <w:sz w:val="24"/>
          <w:szCs w:val="24"/>
        </w:rPr>
        <w:t xml:space="preserve"> la elaboración del Plan de Mejora Continua, mencionando la M.C. 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la importancia de darle seguimiento para poder acreditar la carrera de IAB. En </w:t>
      </w:r>
      <w:proofErr w:type="spellStart"/>
      <w:r>
        <w:rPr>
          <w:sz w:val="24"/>
          <w:szCs w:val="24"/>
        </w:rPr>
        <w:t>èsto</w:t>
      </w:r>
      <w:proofErr w:type="spellEnd"/>
      <w:r>
        <w:rPr>
          <w:sz w:val="24"/>
          <w:szCs w:val="24"/>
        </w:rPr>
        <w:t xml:space="preserve"> último es necesario el apoyo del </w:t>
      </w:r>
      <w:proofErr w:type="spellStart"/>
      <w:r>
        <w:rPr>
          <w:sz w:val="24"/>
          <w:szCs w:val="24"/>
        </w:rPr>
        <w:t>Comitè</w:t>
      </w:r>
      <w:proofErr w:type="spellEnd"/>
      <w:r>
        <w:rPr>
          <w:sz w:val="24"/>
          <w:szCs w:val="24"/>
        </w:rPr>
        <w:t xml:space="preserve"> de Calidad.</w:t>
      </w:r>
    </w:p>
    <w:p w:rsidR="008241AB" w:rsidRDefault="008241AB" w:rsidP="003C7816">
      <w:pPr>
        <w:rPr>
          <w:sz w:val="24"/>
          <w:szCs w:val="24"/>
        </w:rPr>
      </w:pPr>
    </w:p>
    <w:p w:rsidR="008241AB" w:rsidRDefault="008241AB" w:rsidP="003C7816">
      <w:pPr>
        <w:rPr>
          <w:sz w:val="24"/>
          <w:szCs w:val="24"/>
        </w:rPr>
      </w:pPr>
    </w:p>
    <w:p w:rsidR="00C174B3" w:rsidRPr="00C174B3" w:rsidRDefault="00C174B3" w:rsidP="00C174B3">
      <w:pPr>
        <w:jc w:val="both"/>
        <w:rPr>
          <w:sz w:val="24"/>
          <w:szCs w:val="24"/>
        </w:rPr>
      </w:pPr>
      <w:r w:rsidRPr="00C174B3">
        <w:rPr>
          <w:sz w:val="24"/>
          <w:szCs w:val="24"/>
        </w:rPr>
        <w:lastRenderedPageBreak/>
        <w:t xml:space="preserve">4.   </w:t>
      </w:r>
      <w:proofErr w:type="spellStart"/>
      <w:r w:rsidRPr="00C174B3">
        <w:rPr>
          <w:sz w:val="24"/>
          <w:szCs w:val="24"/>
        </w:rPr>
        <w:t>Area</w:t>
      </w:r>
      <w:proofErr w:type="spellEnd"/>
      <w:r w:rsidRPr="00C174B3">
        <w:rPr>
          <w:sz w:val="24"/>
          <w:szCs w:val="24"/>
        </w:rPr>
        <w:t xml:space="preserve"> de Personal </w:t>
      </w:r>
      <w:proofErr w:type="spellStart"/>
      <w:r w:rsidRPr="00C174B3">
        <w:rPr>
          <w:sz w:val="24"/>
          <w:szCs w:val="24"/>
        </w:rPr>
        <w:t>Acadèmico</w:t>
      </w:r>
      <w:proofErr w:type="spellEnd"/>
    </w:p>
    <w:p w:rsidR="00C174B3" w:rsidRDefault="00C174B3" w:rsidP="00C174B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Menciona la M.C.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màs</w:t>
      </w:r>
      <w:proofErr w:type="spellEnd"/>
      <w:r>
        <w:rPr>
          <w:sz w:val="24"/>
          <w:szCs w:val="24"/>
        </w:rPr>
        <w:t xml:space="preserve"> del 89% de la planta docente es PTC, pero no existe colaboración  suficiente entre los mismos</w:t>
      </w: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PROCESO:</w:t>
      </w: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Promover el Perfil deseable PRODEP entre los profesores del PDIAB, importante en la </w:t>
      </w:r>
      <w:proofErr w:type="spellStart"/>
      <w:r>
        <w:rPr>
          <w:sz w:val="24"/>
          <w:szCs w:val="24"/>
        </w:rPr>
        <w:t>formaciòn</w:t>
      </w:r>
      <w:proofErr w:type="spellEnd"/>
      <w:r>
        <w:rPr>
          <w:sz w:val="24"/>
          <w:szCs w:val="24"/>
        </w:rPr>
        <w:t xml:space="preserve"> de  Cuerpos </w:t>
      </w:r>
      <w:proofErr w:type="spellStart"/>
      <w:r>
        <w:rPr>
          <w:sz w:val="24"/>
          <w:szCs w:val="24"/>
        </w:rPr>
        <w:t>Acadèmicos</w:t>
      </w:r>
      <w:proofErr w:type="spellEnd"/>
      <w:r>
        <w:rPr>
          <w:sz w:val="24"/>
          <w:szCs w:val="24"/>
        </w:rPr>
        <w:t>.</w:t>
      </w: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Meta: </w:t>
      </w:r>
      <w:r>
        <w:rPr>
          <w:sz w:val="24"/>
          <w:szCs w:val="24"/>
        </w:rPr>
        <w:t xml:space="preserve">Tener por lo menos 10 profesores PRODEP y al menos un Cuerpo </w:t>
      </w:r>
      <w:proofErr w:type="spellStart"/>
      <w:r>
        <w:rPr>
          <w:sz w:val="24"/>
          <w:szCs w:val="24"/>
        </w:rPr>
        <w:t>Acadèmico</w:t>
      </w:r>
      <w:proofErr w:type="spellEnd"/>
      <w:r>
        <w:rPr>
          <w:sz w:val="24"/>
          <w:szCs w:val="24"/>
        </w:rPr>
        <w:t xml:space="preserve"> formado.</w:t>
      </w: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Operaciòn</w:t>
      </w:r>
      <w:proofErr w:type="spellEnd"/>
      <w:proofErr w:type="gramStart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Informar</w:t>
      </w:r>
      <w:proofErr w:type="gramEnd"/>
      <w:r>
        <w:rPr>
          <w:sz w:val="24"/>
          <w:szCs w:val="24"/>
        </w:rPr>
        <w:t xml:space="preserve"> a los profesores sobre los mecanismos establecidos para solicitar el reconocimiento como Perfil PRODEP.</w:t>
      </w: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Funcionamiento-</w:t>
      </w:r>
      <w:proofErr w:type="spellStart"/>
      <w:r>
        <w:rPr>
          <w:b/>
          <w:sz w:val="24"/>
          <w:szCs w:val="24"/>
        </w:rPr>
        <w:t>evaluaciòn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Lograr el registro del Cuerpo </w:t>
      </w:r>
      <w:proofErr w:type="spellStart"/>
      <w:r>
        <w:rPr>
          <w:sz w:val="24"/>
          <w:szCs w:val="24"/>
        </w:rPr>
        <w:t>Acadèmico</w:t>
      </w:r>
      <w:proofErr w:type="spellEnd"/>
      <w:r>
        <w:rPr>
          <w:sz w:val="24"/>
          <w:szCs w:val="24"/>
        </w:rPr>
        <w:t xml:space="preserve"> y su funcionamiento continuo.</w:t>
      </w: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</w:p>
    <w:p w:rsidR="00C174B3" w:rsidRDefault="00C174B3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Retroalimentaciòn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Verificar el logro</w:t>
      </w:r>
      <w:r w:rsidR="00CD1BD6">
        <w:rPr>
          <w:sz w:val="24"/>
          <w:szCs w:val="24"/>
        </w:rPr>
        <w:t xml:space="preserve"> y fortalecer su funcionamiento.</w:t>
      </w: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</w:p>
    <w:p w:rsidR="002E6E14" w:rsidRDefault="005A2094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4.1 Comentarios</w:t>
      </w: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Institución cuenta con un Depto. de Desarrollo del Personal </w:t>
      </w:r>
      <w:proofErr w:type="spellStart"/>
      <w:r>
        <w:rPr>
          <w:sz w:val="24"/>
          <w:szCs w:val="24"/>
        </w:rPr>
        <w:t>Acadèmico</w:t>
      </w:r>
      <w:proofErr w:type="spellEnd"/>
      <w:r>
        <w:rPr>
          <w:sz w:val="24"/>
          <w:szCs w:val="24"/>
        </w:rPr>
        <w:t xml:space="preserve"> para promover y apoyar la participación de todos los profesores en cursos de actualización profesional en su área de especialización o cursos pedagógicos, cuando menos 1 vez al año</w:t>
      </w: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Mejorar el proceso de enseñanza-aprendizaje a través de cursos de capacitación y/o de actualización.</w:t>
      </w: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Meta: </w:t>
      </w:r>
      <w:r>
        <w:rPr>
          <w:sz w:val="24"/>
          <w:szCs w:val="24"/>
        </w:rPr>
        <w:t>Que los profesores asistan cuando menos a un curso u organizar alguno de especialización.</w:t>
      </w: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Operaciòn</w:t>
      </w:r>
      <w:proofErr w:type="spellEnd"/>
      <w:proofErr w:type="gramStart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Establecer</w:t>
      </w:r>
      <w:proofErr w:type="gramEnd"/>
      <w:r>
        <w:rPr>
          <w:sz w:val="24"/>
          <w:szCs w:val="24"/>
        </w:rPr>
        <w:t xml:space="preserve"> calendario y horario para promover la asistencia y buscar patrocinio para su realización.</w:t>
      </w: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Funcionamiento y evaluación: </w:t>
      </w:r>
      <w:r>
        <w:rPr>
          <w:sz w:val="24"/>
          <w:szCs w:val="24"/>
        </w:rPr>
        <w:t>A través del número de asistentes.</w:t>
      </w: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</w:p>
    <w:p w:rsidR="002E6E14" w:rsidRDefault="002E6E14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Retroalimentaciòn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De acuerdo a los cursos anteriores, promover nuevos cursos, </w:t>
      </w:r>
      <w:r w:rsidR="00EE67A9">
        <w:rPr>
          <w:sz w:val="24"/>
          <w:szCs w:val="24"/>
        </w:rPr>
        <w:t>acordes a las necesidades detectadas.</w:t>
      </w: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  Comentarios</w:t>
      </w: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El Programa Educativo no muestra evidencias de que sus docentes hayan realizado actividades de Movilidad e Intercambio de profesores.</w:t>
      </w: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M.C. Martha </w:t>
      </w:r>
      <w:proofErr w:type="spellStart"/>
      <w:r>
        <w:rPr>
          <w:sz w:val="24"/>
          <w:szCs w:val="24"/>
        </w:rPr>
        <w:t>Vàzquez</w:t>
      </w:r>
      <w:proofErr w:type="spellEnd"/>
      <w:r>
        <w:rPr>
          <w:sz w:val="24"/>
          <w:szCs w:val="24"/>
        </w:rPr>
        <w:t xml:space="preserve"> afirma que existen, pero no se han documentado.</w:t>
      </w: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Proceso:</w:t>
      </w: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Objetivos: </w:t>
      </w:r>
      <w:r>
        <w:rPr>
          <w:sz w:val="24"/>
          <w:szCs w:val="24"/>
        </w:rPr>
        <w:t xml:space="preserve">Fomentar la Movilidad a través de cursos a distancia, estancias cortas, intercambios, visitas a centros de investigación, año sabático, </w:t>
      </w:r>
      <w:proofErr w:type="spellStart"/>
      <w:r>
        <w:rPr>
          <w:sz w:val="24"/>
          <w:szCs w:val="24"/>
        </w:rPr>
        <w:t>asesorìas</w:t>
      </w:r>
      <w:proofErr w:type="spellEnd"/>
      <w:r>
        <w:rPr>
          <w:sz w:val="24"/>
          <w:szCs w:val="24"/>
        </w:rPr>
        <w:t xml:space="preserve"> a productores, y empresas preferentemente a nivel local.</w:t>
      </w: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Meta:</w:t>
      </w:r>
      <w:r>
        <w:rPr>
          <w:sz w:val="24"/>
          <w:szCs w:val="24"/>
        </w:rPr>
        <w:t xml:space="preserve"> Que al menos el 10% de los profesores haya realizado Movilidad.</w:t>
      </w: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</w:p>
    <w:p w:rsidR="00EE67A9" w:rsidRDefault="00EE67A9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Operaciòn</w:t>
      </w:r>
      <w:proofErr w:type="spellEnd"/>
      <w:r>
        <w:rPr>
          <w:b/>
          <w:sz w:val="24"/>
          <w:szCs w:val="24"/>
        </w:rPr>
        <w:t xml:space="preserve">: </w:t>
      </w:r>
      <w:r w:rsidR="00B96C43">
        <w:rPr>
          <w:sz w:val="24"/>
          <w:szCs w:val="24"/>
        </w:rPr>
        <w:t>Establecer mecanismos para documentar la Movilidad.</w:t>
      </w:r>
    </w:p>
    <w:p w:rsidR="00B96C43" w:rsidRDefault="00B96C43" w:rsidP="00C174B3">
      <w:pPr>
        <w:pStyle w:val="Prrafodelista"/>
        <w:ind w:left="426"/>
        <w:jc w:val="both"/>
        <w:rPr>
          <w:sz w:val="24"/>
          <w:szCs w:val="24"/>
        </w:rPr>
      </w:pPr>
    </w:p>
    <w:p w:rsidR="00B96C43" w:rsidRDefault="00B96C43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Evaluaciòn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través de los reportes de Movilidad.</w:t>
      </w:r>
    </w:p>
    <w:p w:rsidR="00E54F4A" w:rsidRDefault="00E54F4A" w:rsidP="00C174B3">
      <w:pPr>
        <w:pStyle w:val="Prrafodelista"/>
        <w:ind w:left="426"/>
        <w:jc w:val="both"/>
        <w:rPr>
          <w:sz w:val="24"/>
          <w:szCs w:val="24"/>
        </w:rPr>
      </w:pPr>
    </w:p>
    <w:p w:rsidR="00E54F4A" w:rsidRDefault="00E54F4A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Retroalimentaciòn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Continuar promoviendo la Movilidad Docente, de acuerdo a las necesidades del Programa.</w:t>
      </w:r>
    </w:p>
    <w:p w:rsidR="00BC1C3A" w:rsidRDefault="00BC1C3A" w:rsidP="00C174B3">
      <w:pPr>
        <w:pStyle w:val="Prrafodelista"/>
        <w:ind w:left="426"/>
        <w:jc w:val="both"/>
        <w:rPr>
          <w:sz w:val="24"/>
          <w:szCs w:val="24"/>
        </w:rPr>
      </w:pPr>
    </w:p>
    <w:p w:rsidR="00BC1C3A" w:rsidRDefault="00BC1C3A" w:rsidP="00C174B3">
      <w:pPr>
        <w:pStyle w:val="Prrafodelista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 Comentarios</w:t>
      </w:r>
    </w:p>
    <w:p w:rsidR="00BC1C3A" w:rsidRDefault="00BC1C3A" w:rsidP="00C174B3">
      <w:pPr>
        <w:pStyle w:val="Prrafodelista"/>
        <w:ind w:left="426"/>
        <w:jc w:val="both"/>
        <w:rPr>
          <w:b/>
          <w:sz w:val="24"/>
          <w:szCs w:val="24"/>
        </w:rPr>
      </w:pPr>
    </w:p>
    <w:p w:rsidR="00BC1C3A" w:rsidRDefault="00BC1C3A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Evaluaciòn</w:t>
      </w:r>
      <w:proofErr w:type="spellEnd"/>
      <w:r>
        <w:rPr>
          <w:sz w:val="24"/>
          <w:szCs w:val="24"/>
        </w:rPr>
        <w:t xml:space="preserve"> Docente no presenta evidencias de que a partir de los resultados de la </w:t>
      </w:r>
      <w:proofErr w:type="spellStart"/>
      <w:r>
        <w:rPr>
          <w:sz w:val="24"/>
          <w:szCs w:val="24"/>
        </w:rPr>
        <w:t>Evaluaciòn</w:t>
      </w:r>
      <w:proofErr w:type="spellEnd"/>
      <w:r>
        <w:rPr>
          <w:sz w:val="24"/>
          <w:szCs w:val="24"/>
        </w:rPr>
        <w:t xml:space="preserve"> del Personal </w:t>
      </w:r>
      <w:proofErr w:type="spellStart"/>
      <w:r>
        <w:rPr>
          <w:sz w:val="24"/>
          <w:szCs w:val="24"/>
        </w:rPr>
        <w:t>Acadèmico</w:t>
      </w:r>
      <w:proofErr w:type="spellEnd"/>
      <w:r>
        <w:rPr>
          <w:sz w:val="24"/>
          <w:szCs w:val="24"/>
        </w:rPr>
        <w:t>, se tomen acciones o medidas correctivas y disciplinarias.</w:t>
      </w:r>
    </w:p>
    <w:p w:rsidR="00BC1C3A" w:rsidRDefault="00BC1C3A" w:rsidP="00C174B3">
      <w:pPr>
        <w:pStyle w:val="Prrafodelista"/>
        <w:ind w:left="426"/>
        <w:jc w:val="both"/>
        <w:rPr>
          <w:sz w:val="24"/>
          <w:szCs w:val="24"/>
        </w:rPr>
      </w:pPr>
    </w:p>
    <w:p w:rsidR="00BC1C3A" w:rsidRDefault="00BC1C3A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Proceso:</w:t>
      </w:r>
    </w:p>
    <w:p w:rsidR="00BC1C3A" w:rsidRDefault="00BC1C3A" w:rsidP="00C174B3">
      <w:pPr>
        <w:pStyle w:val="Prrafodelista"/>
        <w:ind w:left="426"/>
        <w:jc w:val="both"/>
        <w:rPr>
          <w:sz w:val="24"/>
          <w:szCs w:val="24"/>
        </w:rPr>
      </w:pPr>
    </w:p>
    <w:p w:rsidR="00BC1C3A" w:rsidRDefault="00BC1C3A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 xml:space="preserve">Promover la Mejora </w:t>
      </w:r>
      <w:proofErr w:type="gramStart"/>
      <w:r>
        <w:rPr>
          <w:sz w:val="24"/>
          <w:szCs w:val="24"/>
        </w:rPr>
        <w:t>Continua</w:t>
      </w:r>
      <w:proofErr w:type="gramEnd"/>
      <w:r>
        <w:rPr>
          <w:sz w:val="24"/>
          <w:szCs w:val="24"/>
        </w:rPr>
        <w:t xml:space="preserve"> de los profesores del programa Docente.</w:t>
      </w: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BC1C3A" w:rsidRDefault="00BC1C3A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Meta:</w:t>
      </w:r>
      <w:r>
        <w:rPr>
          <w:sz w:val="24"/>
          <w:szCs w:val="24"/>
        </w:rPr>
        <w:t xml:space="preserve">   Detectar y documentar</w:t>
      </w:r>
      <w:r w:rsidR="00DC705F">
        <w:rPr>
          <w:sz w:val="24"/>
          <w:szCs w:val="24"/>
        </w:rPr>
        <w:t xml:space="preserve"> el cumplimiento laboral y académico docente.</w:t>
      </w: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Operaciòn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Analizar los reportes generales de la </w:t>
      </w:r>
      <w:proofErr w:type="spellStart"/>
      <w:r>
        <w:rPr>
          <w:sz w:val="24"/>
          <w:szCs w:val="24"/>
        </w:rPr>
        <w:t>Direcciòn</w:t>
      </w:r>
      <w:proofErr w:type="spellEnd"/>
      <w:r>
        <w:rPr>
          <w:sz w:val="24"/>
          <w:szCs w:val="24"/>
        </w:rPr>
        <w:t xml:space="preserve"> de Docencia.</w:t>
      </w: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Funcionamiento o evaluación: </w:t>
      </w:r>
      <w:r>
        <w:rPr>
          <w:sz w:val="24"/>
          <w:szCs w:val="24"/>
        </w:rPr>
        <w:t>Enviar a la autoridad correspondiente los problemas laborales y académicos detectados.</w:t>
      </w: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Retroalimentaciòn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Vigi9lar que se tomen las medidas administrativas pertinentes.</w:t>
      </w:r>
    </w:p>
    <w:p w:rsidR="00AC7DD1" w:rsidRDefault="00AC7DD1" w:rsidP="00C174B3">
      <w:pPr>
        <w:pStyle w:val="Prrafodelista"/>
        <w:ind w:left="426"/>
        <w:jc w:val="both"/>
        <w:rPr>
          <w:sz w:val="24"/>
          <w:szCs w:val="24"/>
        </w:rPr>
      </w:pPr>
    </w:p>
    <w:p w:rsidR="00AC7DD1" w:rsidRDefault="00AC7DD1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 M.C. Villarreal Maury opina que sería bueno contar con un reglamento interno, y que la evaluación del desempeño no sea particularizada.</w:t>
      </w: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ASUNTOS GENERALES</w:t>
      </w: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M.C. </w:t>
      </w:r>
      <w:proofErr w:type="spellStart"/>
      <w:r>
        <w:rPr>
          <w:sz w:val="24"/>
          <w:szCs w:val="24"/>
        </w:rPr>
        <w:t>Sofìa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comentó acerca de la Semana Cultural de Ing. en </w:t>
      </w:r>
      <w:proofErr w:type="spellStart"/>
      <w:r>
        <w:rPr>
          <w:sz w:val="24"/>
          <w:szCs w:val="24"/>
        </w:rPr>
        <w:t>Agrobiologìa</w:t>
      </w:r>
      <w:proofErr w:type="spellEnd"/>
      <w:r>
        <w:rPr>
          <w:sz w:val="24"/>
          <w:szCs w:val="24"/>
        </w:rPr>
        <w:t xml:space="preserve"> y el XXI Ciclo de Conferencias de </w:t>
      </w:r>
      <w:proofErr w:type="spellStart"/>
      <w:r>
        <w:rPr>
          <w:sz w:val="24"/>
          <w:szCs w:val="24"/>
        </w:rPr>
        <w:t>Botànica</w:t>
      </w:r>
      <w:proofErr w:type="spellEnd"/>
      <w:r>
        <w:rPr>
          <w:sz w:val="24"/>
          <w:szCs w:val="24"/>
        </w:rPr>
        <w:t>.</w:t>
      </w: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M.C. Villarreal sugirió que seamos portadores de preguntas para el foro de egresados, que sean de utilidad para el Proceso de </w:t>
      </w:r>
      <w:proofErr w:type="spellStart"/>
      <w:r>
        <w:rPr>
          <w:sz w:val="24"/>
          <w:szCs w:val="24"/>
        </w:rPr>
        <w:t>Acreditaciòn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Podrìan</w:t>
      </w:r>
      <w:proofErr w:type="spellEnd"/>
      <w:r>
        <w:rPr>
          <w:sz w:val="24"/>
          <w:szCs w:val="24"/>
        </w:rPr>
        <w:t xml:space="preserve"> elegirse algunos egresados, que se dediquen a </w:t>
      </w:r>
      <w:proofErr w:type="spellStart"/>
      <w:r>
        <w:rPr>
          <w:sz w:val="24"/>
          <w:szCs w:val="24"/>
        </w:rPr>
        <w:t>asesorìas</w:t>
      </w:r>
      <w:proofErr w:type="spellEnd"/>
      <w:r>
        <w:rPr>
          <w:sz w:val="24"/>
          <w:szCs w:val="24"/>
        </w:rPr>
        <w:t xml:space="preserve">, empresas, investigación. Asimismo, </w:t>
      </w:r>
      <w:proofErr w:type="spellStart"/>
      <w:r>
        <w:rPr>
          <w:sz w:val="24"/>
          <w:szCs w:val="24"/>
        </w:rPr>
        <w:t>plàticas</w:t>
      </w:r>
      <w:proofErr w:type="spellEnd"/>
      <w:r>
        <w:rPr>
          <w:sz w:val="24"/>
          <w:szCs w:val="24"/>
        </w:rPr>
        <w:t xml:space="preserve"> acerca de experiencias en el semestre de </w:t>
      </w:r>
      <w:proofErr w:type="spellStart"/>
      <w:r>
        <w:rPr>
          <w:sz w:val="24"/>
          <w:szCs w:val="24"/>
        </w:rPr>
        <w:t>Pràcticas</w:t>
      </w:r>
      <w:proofErr w:type="spellEnd"/>
      <w:r>
        <w:rPr>
          <w:sz w:val="24"/>
          <w:szCs w:val="24"/>
        </w:rPr>
        <w:t xml:space="preserve"> Profesionales. En el caso de egresados, puede ser tipo panel.</w:t>
      </w: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M.C.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comentó que se </w:t>
      </w:r>
      <w:proofErr w:type="spellStart"/>
      <w:r>
        <w:rPr>
          <w:sz w:val="24"/>
          <w:szCs w:val="24"/>
        </w:rPr>
        <w:t>formarà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Asociaciòn</w:t>
      </w:r>
      <w:proofErr w:type="spellEnd"/>
      <w:r>
        <w:rPr>
          <w:sz w:val="24"/>
          <w:szCs w:val="24"/>
        </w:rPr>
        <w:t xml:space="preserve"> de Egresados de la carrera.</w:t>
      </w: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Mata, por su parte, sugiere una encuesta general e egresados,  o un informe, a fin de documentar evidencias. </w:t>
      </w:r>
      <w:r w:rsidR="00FE6BCC">
        <w:rPr>
          <w:sz w:val="24"/>
          <w:szCs w:val="24"/>
        </w:rPr>
        <w:t xml:space="preserve">La información </w:t>
      </w:r>
      <w:proofErr w:type="spellStart"/>
      <w:r w:rsidR="00FE6BCC">
        <w:rPr>
          <w:sz w:val="24"/>
          <w:szCs w:val="24"/>
        </w:rPr>
        <w:t>servirìa</w:t>
      </w:r>
      <w:proofErr w:type="spellEnd"/>
      <w:r w:rsidR="00FE6BCC">
        <w:rPr>
          <w:sz w:val="24"/>
          <w:szCs w:val="24"/>
        </w:rPr>
        <w:t xml:space="preserve"> para la Pertinencia de la Carrera</w:t>
      </w:r>
      <w:r w:rsidR="00667F96">
        <w:rPr>
          <w:sz w:val="24"/>
          <w:szCs w:val="24"/>
        </w:rPr>
        <w:t xml:space="preserve">, Infraestructura, y Calidad </w:t>
      </w:r>
      <w:proofErr w:type="spellStart"/>
      <w:r w:rsidR="00667F96">
        <w:rPr>
          <w:sz w:val="24"/>
          <w:szCs w:val="24"/>
        </w:rPr>
        <w:t>Acadèmica</w:t>
      </w:r>
      <w:proofErr w:type="spellEnd"/>
      <w:r w:rsidR="00667F96">
        <w:rPr>
          <w:sz w:val="24"/>
          <w:szCs w:val="24"/>
        </w:rPr>
        <w:t>.</w:t>
      </w:r>
    </w:p>
    <w:p w:rsidR="00EA2F26" w:rsidRDefault="00EA2F26" w:rsidP="00C174B3">
      <w:pPr>
        <w:pStyle w:val="Prrafodelista"/>
        <w:ind w:left="426"/>
        <w:jc w:val="both"/>
        <w:rPr>
          <w:sz w:val="24"/>
          <w:szCs w:val="24"/>
        </w:rPr>
      </w:pPr>
    </w:p>
    <w:p w:rsidR="00EA2F26" w:rsidRDefault="00EA2F26" w:rsidP="00C174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Fin de la reunión</w:t>
      </w:r>
      <w:proofErr w:type="gramStart"/>
      <w:r>
        <w:rPr>
          <w:sz w:val="24"/>
          <w:szCs w:val="24"/>
        </w:rPr>
        <w:t>:  14:19</w:t>
      </w:r>
      <w:proofErr w:type="gramEnd"/>
      <w:r>
        <w:rPr>
          <w:sz w:val="24"/>
          <w:szCs w:val="24"/>
        </w:rPr>
        <w:t xml:space="preserve"> hrs.</w:t>
      </w:r>
    </w:p>
    <w:p w:rsidR="00FE6BCC" w:rsidRDefault="00FE6BCC" w:rsidP="00C174B3">
      <w:pPr>
        <w:pStyle w:val="Prrafodelista"/>
        <w:ind w:left="426"/>
        <w:jc w:val="both"/>
        <w:rPr>
          <w:sz w:val="24"/>
          <w:szCs w:val="24"/>
        </w:rPr>
      </w:pPr>
    </w:p>
    <w:p w:rsidR="00FE6BCC" w:rsidRDefault="00FE6BCC" w:rsidP="00C174B3">
      <w:pPr>
        <w:pStyle w:val="Prrafodelista"/>
        <w:ind w:left="426"/>
        <w:jc w:val="both"/>
        <w:rPr>
          <w:sz w:val="24"/>
          <w:szCs w:val="24"/>
        </w:rPr>
      </w:pP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</w:p>
    <w:p w:rsidR="00C37B7D" w:rsidRDefault="00C37B7D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P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DC705F" w:rsidRDefault="00DC705F" w:rsidP="00C174B3">
      <w:pPr>
        <w:pStyle w:val="Prrafodelista"/>
        <w:ind w:left="426"/>
        <w:jc w:val="both"/>
        <w:rPr>
          <w:sz w:val="24"/>
          <w:szCs w:val="24"/>
        </w:rPr>
      </w:pPr>
    </w:p>
    <w:p w:rsidR="00BC1C3A" w:rsidRDefault="00BC1C3A" w:rsidP="00C174B3">
      <w:pPr>
        <w:pStyle w:val="Prrafodelista"/>
        <w:ind w:left="426"/>
        <w:jc w:val="both"/>
        <w:rPr>
          <w:sz w:val="24"/>
          <w:szCs w:val="24"/>
        </w:rPr>
      </w:pPr>
    </w:p>
    <w:p w:rsidR="00BC1C3A" w:rsidRPr="00BC1C3A" w:rsidRDefault="00BC1C3A" w:rsidP="00C174B3">
      <w:pPr>
        <w:pStyle w:val="Prrafodelista"/>
        <w:ind w:left="426"/>
        <w:jc w:val="both"/>
        <w:rPr>
          <w:b/>
          <w:sz w:val="24"/>
          <w:szCs w:val="24"/>
        </w:rPr>
      </w:pPr>
    </w:p>
    <w:sectPr w:rsidR="00BC1C3A" w:rsidRPr="00BC1C3A" w:rsidSect="0031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3A40"/>
    <w:multiLevelType w:val="hybridMultilevel"/>
    <w:tmpl w:val="C7664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1A7D"/>
    <w:multiLevelType w:val="hybridMultilevel"/>
    <w:tmpl w:val="9E3A95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A4"/>
    <w:rsid w:val="00000299"/>
    <w:rsid w:val="002E6E14"/>
    <w:rsid w:val="00314949"/>
    <w:rsid w:val="003C7816"/>
    <w:rsid w:val="005A2094"/>
    <w:rsid w:val="005B79A4"/>
    <w:rsid w:val="00667F96"/>
    <w:rsid w:val="007274D1"/>
    <w:rsid w:val="008241AB"/>
    <w:rsid w:val="00975E7D"/>
    <w:rsid w:val="009A5B19"/>
    <w:rsid w:val="00AC7DD1"/>
    <w:rsid w:val="00B96C43"/>
    <w:rsid w:val="00BC1C3A"/>
    <w:rsid w:val="00C174B3"/>
    <w:rsid w:val="00C37B7D"/>
    <w:rsid w:val="00CD1BD6"/>
    <w:rsid w:val="00DC705F"/>
    <w:rsid w:val="00DD3431"/>
    <w:rsid w:val="00E54F4A"/>
    <w:rsid w:val="00EA2F26"/>
    <w:rsid w:val="00EE67A9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5AF01-0CC2-442A-8B8D-2CBDFE92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8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TOSHIBA</cp:lastModifiedBy>
  <cp:revision>4</cp:revision>
  <cp:lastPrinted>2016-06-12T21:25:00Z</cp:lastPrinted>
  <dcterms:created xsi:type="dcterms:W3CDTF">2015-11-16T20:34:00Z</dcterms:created>
  <dcterms:modified xsi:type="dcterms:W3CDTF">2016-06-12T21:28:00Z</dcterms:modified>
</cp:coreProperties>
</file>