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96" w:rsidRDefault="00043F96" w:rsidP="00043F96">
      <w:r>
        <w:t>Educación Continua</w:t>
      </w:r>
    </w:p>
    <w:p w:rsidR="00043F96" w:rsidRDefault="00043F96" w:rsidP="00043F96"/>
    <w:tbl>
      <w:tblPr>
        <w:tblW w:w="98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5"/>
        <w:gridCol w:w="933"/>
        <w:gridCol w:w="718"/>
        <w:gridCol w:w="718"/>
        <w:gridCol w:w="898"/>
        <w:gridCol w:w="899"/>
        <w:gridCol w:w="898"/>
      </w:tblGrid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ind w:left="55"/>
              <w:rPr>
                <w:b/>
                <w:bCs/>
                <w:sz w:val="20"/>
              </w:rPr>
            </w:pPr>
          </w:p>
          <w:p w:rsidR="00043F96" w:rsidRDefault="00043F96" w:rsidP="000303A2">
            <w:pPr>
              <w:tabs>
                <w:tab w:val="left" w:pos="5355"/>
                <w:tab w:val="left" w:pos="5940"/>
              </w:tabs>
              <w:ind w:left="5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División de Ciencia Animal</w:t>
            </w:r>
          </w:p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933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2002</w:t>
            </w: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2003</w:t>
            </w: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2004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2005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2006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2007</w:t>
            </w: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Diplomado en nutrición culinaria para la salud</w:t>
            </w:r>
          </w:p>
        </w:tc>
        <w:tc>
          <w:tcPr>
            <w:tcW w:w="933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Utilización de Lirio Acuático como alimento en la producción animal</w:t>
            </w:r>
          </w:p>
        </w:tc>
        <w:tc>
          <w:tcPr>
            <w:tcW w:w="933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Curso Taller de GSP, </w:t>
            </w:r>
            <w:proofErr w:type="spellStart"/>
            <w:r>
              <w:rPr>
                <w:bCs/>
                <w:sz w:val="20"/>
              </w:rPr>
              <w:t>Tracker</w:t>
            </w:r>
            <w:proofErr w:type="spellEnd"/>
            <w:r>
              <w:rPr>
                <w:bCs/>
                <w:sz w:val="20"/>
              </w:rPr>
              <w:t xml:space="preserve"> navegador</w:t>
            </w:r>
          </w:p>
        </w:tc>
        <w:tc>
          <w:tcPr>
            <w:tcW w:w="933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Manejo, alimentación e industrialización del cerdo de traspatio</w:t>
            </w:r>
          </w:p>
        </w:tc>
        <w:tc>
          <w:tcPr>
            <w:tcW w:w="933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Utilización del nopal como forraje en alimentación animal</w:t>
            </w:r>
          </w:p>
        </w:tc>
        <w:tc>
          <w:tcPr>
            <w:tcW w:w="933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Cs/>
                <w:sz w:val="20"/>
              </w:rPr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</w:tbl>
    <w:p w:rsidR="00043F96" w:rsidRDefault="00043F96" w:rsidP="00043F96"/>
    <w:p w:rsidR="00043F96" w:rsidRDefault="00043F96" w:rsidP="00043F96"/>
    <w:p w:rsidR="00043F96" w:rsidRDefault="00043F96" w:rsidP="00043F96"/>
    <w:tbl>
      <w:tblPr>
        <w:tblW w:w="98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5"/>
        <w:gridCol w:w="933"/>
        <w:gridCol w:w="718"/>
        <w:gridCol w:w="718"/>
        <w:gridCol w:w="898"/>
        <w:gridCol w:w="899"/>
        <w:gridCol w:w="898"/>
      </w:tblGrid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ind w:left="55"/>
              <w:rPr>
                <w:b/>
                <w:bCs/>
                <w:sz w:val="20"/>
              </w:rPr>
            </w:pPr>
          </w:p>
          <w:p w:rsidR="00043F96" w:rsidRDefault="00043F96" w:rsidP="000303A2">
            <w:pPr>
              <w:tabs>
                <w:tab w:val="left" w:pos="5355"/>
                <w:tab w:val="left" w:pos="5940"/>
              </w:tabs>
              <w:ind w:left="5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Proyectos que no pertenecen a alguna división</w:t>
            </w:r>
          </w:p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933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Curso de Requisitos para la certificación de Laboratorios</w:t>
            </w:r>
          </w:p>
        </w:tc>
        <w:tc>
          <w:tcPr>
            <w:tcW w:w="933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Curso habilidades Computacionales</w:t>
            </w:r>
          </w:p>
        </w:tc>
        <w:tc>
          <w:tcPr>
            <w:tcW w:w="933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4805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Diplomado en </w:t>
            </w:r>
            <w:proofErr w:type="spellStart"/>
            <w:r>
              <w:rPr>
                <w:sz w:val="20"/>
              </w:rPr>
              <w:t>Metódologia</w:t>
            </w:r>
            <w:proofErr w:type="spellEnd"/>
            <w:r>
              <w:rPr>
                <w:sz w:val="20"/>
              </w:rPr>
              <w:t xml:space="preserve"> para la acreditación</w:t>
            </w:r>
          </w:p>
        </w:tc>
        <w:tc>
          <w:tcPr>
            <w:tcW w:w="933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71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  <w:tc>
          <w:tcPr>
            <w:tcW w:w="899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8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</w:p>
        </w:tc>
      </w:tr>
      <w:tr w:rsidR="00043F96" w:rsidTr="000303A2">
        <w:tc>
          <w:tcPr>
            <w:tcW w:w="4805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>Planeación Estratégica para la Investigación Y Posgrado y Simposio Internacional Inv. Y Posgrado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</w:tbl>
    <w:p w:rsidR="00043F96" w:rsidRDefault="00043F96" w:rsidP="00043F96">
      <w:pPr>
        <w:tabs>
          <w:tab w:val="left" w:pos="5355"/>
          <w:tab w:val="left" w:pos="5940"/>
        </w:tabs>
        <w:ind w:left="55"/>
        <w:rPr>
          <w:bCs/>
          <w:sz w:val="20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617"/>
        <w:gridCol w:w="617"/>
        <w:gridCol w:w="617"/>
        <w:gridCol w:w="628"/>
      </w:tblGrid>
      <w:tr w:rsidR="00043F96" w:rsidTr="000303A2">
        <w:tc>
          <w:tcPr>
            <w:tcW w:w="9304" w:type="dxa"/>
            <w:gridSpan w:val="5"/>
            <w:tcBorders>
              <w:bottom w:val="single" w:sz="4" w:space="0" w:color="auto"/>
            </w:tcBorders>
          </w:tcPr>
          <w:p w:rsidR="00043F96" w:rsidRDefault="00043F96" w:rsidP="000303A2">
            <w:pPr>
              <w:jc w:val="center"/>
              <w:rPr>
                <w:b/>
                <w:bCs/>
                <w:sz w:val="20"/>
              </w:rPr>
            </w:pPr>
          </w:p>
          <w:p w:rsidR="00043F96" w:rsidRDefault="00043F96" w:rsidP="000303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Cursos de todas las divisiones realizados durante el 2005</w:t>
            </w:r>
          </w:p>
          <w:p w:rsidR="00043F96" w:rsidRDefault="00043F96" w:rsidP="000303A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43F96" w:rsidTr="000303A2">
        <w:tc>
          <w:tcPr>
            <w:tcW w:w="6660" w:type="dxa"/>
            <w:tcBorders>
              <w:top w:val="single" w:sz="4" w:space="0" w:color="auto"/>
            </w:tcBorders>
          </w:tcPr>
          <w:p w:rsidR="00043F96" w:rsidRDefault="00043F96" w:rsidP="000303A2">
            <w:pPr>
              <w:rPr>
                <w:bCs/>
                <w:sz w:val="20"/>
              </w:rPr>
            </w:pPr>
          </w:p>
          <w:p w:rsidR="00043F96" w:rsidRDefault="00043F96" w:rsidP="000303A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Requisitos para certificación de laboratorios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Preparación de material de laboratorios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Elaboración de Manuales de calidad de laboratorio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Auto evaluación para la acreditación 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Habilidades Computacionales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Habilidades Docentes Estrategias de Enseñanza y Aprendizaje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Manejo de alimentación e industrialización de cerdo de traspatio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Producción de Hogos Comestibles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Abonos Orgánicos de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lombricultura</w:t>
            </w:r>
            <w:proofErr w:type="spellEnd"/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Detección de Problemas Fitosanitarios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Programa de Capacitación Forestal.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Mediciones Forestales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Manejo Integral del Suelo, el agua y la cubierta vegetal en el municipio de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Muzquiz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Coahuila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Producción  de semillas Hortícolas para técnicos de Nicaragua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Análisis de Sensibilidad en Regresión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Diseños Experimentales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Multivariados</w:t>
            </w:r>
            <w:proofErr w:type="spellEnd"/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Hidráulica de Conductos  a Presión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Izoensimas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y Otras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proteinas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para la descripción y protección de semillas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rPr>
          <w:trHeight w:val="228"/>
        </w:trPr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Facilitadores del conocimiento en el proceso de innovación y Desarrollo Tecnológico en la pequeña y Medina empresa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Facilitadores de conocimientos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Curso avanzado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Fac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del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conocimiento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Diplomado en prácticas exitosas e innovación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Diseño de empresas para el Desarrollo Rural</w:t>
            </w: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Implementación del paquete tecnológico para producir manzana de alta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calidad .</w:t>
            </w:r>
            <w:proofErr w:type="gramEnd"/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Identificación de Plantas de Pastizales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GPS Portátil Navegador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43F96" w:rsidTr="000303A2">
        <w:tc>
          <w:tcPr>
            <w:tcW w:w="6660" w:type="dxa"/>
          </w:tcPr>
          <w:p w:rsidR="00043F96" w:rsidRDefault="00043F96" w:rsidP="000303A2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Taller sobre habilidades personales CECADER NORTE</w:t>
            </w: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</w:p>
        </w:tc>
        <w:tc>
          <w:tcPr>
            <w:tcW w:w="661" w:type="dxa"/>
          </w:tcPr>
          <w:p w:rsidR="00043F96" w:rsidRDefault="00043F96" w:rsidP="000303A2">
            <w:pPr>
              <w:tabs>
                <w:tab w:val="left" w:pos="5355"/>
                <w:tab w:val="left" w:pos="594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</w:tcPr>
          <w:p w:rsidR="00043F96" w:rsidRDefault="00043F96" w:rsidP="000303A2">
            <w:pPr>
              <w:jc w:val="center"/>
            </w:pPr>
            <w:r>
              <w:rPr>
                <w:b/>
                <w:bCs/>
                <w:sz w:val="20"/>
              </w:rPr>
              <w:t>X</w:t>
            </w:r>
          </w:p>
        </w:tc>
      </w:tr>
    </w:tbl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tabs>
          <w:tab w:val="left" w:pos="5355"/>
          <w:tab w:val="left" w:pos="5940"/>
        </w:tabs>
        <w:ind w:left="55"/>
        <w:rPr>
          <w:rFonts w:ascii="Tahoma" w:hAnsi="Tahoma" w:cs="Tahoma"/>
        </w:rPr>
      </w:pPr>
    </w:p>
    <w:p w:rsidR="00043F96" w:rsidRDefault="00043F96" w:rsidP="00043F96">
      <w:pPr>
        <w:ind w:left="-360"/>
        <w:rPr>
          <w:rFonts w:ascii="Tahoma" w:hAnsi="Tahoma" w:cs="Tahoma"/>
        </w:rPr>
      </w:pPr>
    </w:p>
    <w:p w:rsidR="00043F96" w:rsidRDefault="00043F96" w:rsidP="00043F96">
      <w:pPr>
        <w:ind w:left="-360"/>
        <w:rPr>
          <w:b/>
          <w:sz w:val="28"/>
          <w:szCs w:val="28"/>
        </w:rPr>
      </w:pPr>
    </w:p>
    <w:p w:rsidR="00043F96" w:rsidRDefault="00043F96" w:rsidP="00043F96">
      <w:pPr>
        <w:ind w:left="-360"/>
        <w:rPr>
          <w:b/>
          <w:sz w:val="28"/>
          <w:szCs w:val="28"/>
        </w:rPr>
      </w:pPr>
    </w:p>
    <w:p w:rsidR="00043F96" w:rsidRDefault="00043F96" w:rsidP="00043F96">
      <w:pPr>
        <w:ind w:left="-360"/>
        <w:rPr>
          <w:b/>
          <w:sz w:val="28"/>
          <w:szCs w:val="28"/>
        </w:rPr>
      </w:pPr>
    </w:p>
    <w:p w:rsidR="00043F96" w:rsidRDefault="00043F96" w:rsidP="00043F96">
      <w:pPr>
        <w:ind w:left="-360"/>
        <w:rPr>
          <w:b/>
          <w:sz w:val="28"/>
          <w:szCs w:val="28"/>
        </w:rPr>
      </w:pPr>
    </w:p>
    <w:p w:rsidR="00043F96" w:rsidRDefault="00043F96" w:rsidP="00043F96">
      <w:pPr>
        <w:ind w:left="-360"/>
        <w:rPr>
          <w:b/>
          <w:sz w:val="28"/>
          <w:szCs w:val="28"/>
        </w:rPr>
      </w:pPr>
    </w:p>
    <w:p w:rsidR="00F850C0" w:rsidRDefault="00F850C0"/>
    <w:sectPr w:rsidR="00F850C0" w:rsidSect="00F85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F96"/>
    <w:rsid w:val="00043F96"/>
    <w:rsid w:val="00F8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96"/>
    <w:pPr>
      <w:spacing w:after="0" w:line="240" w:lineRule="auto"/>
    </w:pPr>
    <w:rPr>
      <w:rFonts w:ascii="Arial" w:eastAsia="Times New Roman" w:hAnsi="Arial" w:cs="Arial"/>
      <w:sz w:val="24"/>
      <w:szCs w:val="20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043F96"/>
    <w:pPr>
      <w:keepNext/>
      <w:outlineLvl w:val="0"/>
    </w:pPr>
    <w:rPr>
      <w:rFonts w:ascii="Times New Roman" w:hAnsi="Times New Roman" w:cs="Times New Roman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3F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2007-08-22T15:02:00Z</dcterms:created>
  <dcterms:modified xsi:type="dcterms:W3CDTF">2007-08-22T15:02:00Z</dcterms:modified>
</cp:coreProperties>
</file>